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4" w:rsidRPr="00426E04" w:rsidRDefault="00426E04">
      <w:pPr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 xml:space="preserve">SA-381-23/20 </w:t>
      </w:r>
      <w:r w:rsidRPr="00426E04">
        <w:rPr>
          <w:rFonts w:ascii="Times New Roman" w:hAnsi="Times New Roman" w:cs="Times New Roman"/>
          <w:b/>
          <w:sz w:val="24"/>
          <w:szCs w:val="24"/>
        </w:rPr>
        <w:tab/>
      </w:r>
      <w:r w:rsidRPr="00426E04">
        <w:rPr>
          <w:rFonts w:ascii="Times New Roman" w:hAnsi="Times New Roman" w:cs="Times New Roman"/>
          <w:b/>
          <w:sz w:val="24"/>
          <w:szCs w:val="24"/>
        </w:rPr>
        <w:tab/>
      </w:r>
      <w:r w:rsidRPr="00426E04">
        <w:rPr>
          <w:rFonts w:ascii="Times New Roman" w:hAnsi="Times New Roman" w:cs="Times New Roman"/>
          <w:b/>
          <w:sz w:val="24"/>
          <w:szCs w:val="24"/>
        </w:rPr>
        <w:tab/>
      </w:r>
      <w:r w:rsidRPr="00426E04">
        <w:rPr>
          <w:rFonts w:ascii="Times New Roman" w:hAnsi="Times New Roman" w:cs="Times New Roman"/>
          <w:b/>
          <w:sz w:val="24"/>
          <w:szCs w:val="24"/>
        </w:rPr>
        <w:tab/>
      </w:r>
      <w:r w:rsidRPr="00426E04">
        <w:rPr>
          <w:rFonts w:ascii="Times New Roman" w:hAnsi="Times New Roman" w:cs="Times New Roman"/>
          <w:b/>
          <w:sz w:val="24"/>
          <w:szCs w:val="24"/>
        </w:rPr>
        <w:tab/>
      </w:r>
      <w:r w:rsidRPr="0042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6E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E04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 w:rsidRPr="00426E04">
        <w:rPr>
          <w:rFonts w:ascii="Times New Roman" w:hAnsi="Times New Roman" w:cs="Times New Roman"/>
          <w:sz w:val="24"/>
          <w:szCs w:val="24"/>
        </w:rPr>
        <w:tab/>
      </w:r>
    </w:p>
    <w:p w:rsidR="00426E04" w:rsidRPr="00426E04" w:rsidRDefault="00426E04" w:rsidP="00093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>Oświadczenie podwykonawcy lub dalszego pod</w:t>
      </w:r>
      <w:r w:rsidR="0009399C">
        <w:rPr>
          <w:rFonts w:ascii="Times New Roman" w:hAnsi="Times New Roman" w:cs="Times New Roman"/>
          <w:b/>
          <w:sz w:val="24"/>
          <w:szCs w:val="24"/>
        </w:rPr>
        <w:t xml:space="preserve">wykonawcy dotyczące przesłanek </w:t>
      </w:r>
      <w:r w:rsidRPr="00426E04">
        <w:rPr>
          <w:rFonts w:ascii="Times New Roman" w:hAnsi="Times New Roman" w:cs="Times New Roman"/>
          <w:b/>
          <w:sz w:val="24"/>
          <w:szCs w:val="24"/>
        </w:rPr>
        <w:t>wykluczenia</w:t>
      </w:r>
    </w:p>
    <w:p w:rsidR="00426E04" w:rsidRPr="00426E04" w:rsidRDefault="00426E04" w:rsidP="002A39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26E04" w:rsidRPr="00426E04" w:rsidRDefault="00426E04" w:rsidP="00426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Szpital Powiatowy we Wrześni Sp. z o. o.</w:t>
      </w:r>
    </w:p>
    <w:p w:rsidR="00426E04" w:rsidRPr="00426E04" w:rsidRDefault="00426E04" w:rsidP="00426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ul. Słowackiego 2, 62-300 Września</w:t>
      </w:r>
    </w:p>
    <w:p w:rsidR="00426E04" w:rsidRPr="00426E04" w:rsidRDefault="00426E04" w:rsidP="00426E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E04" w:rsidRPr="00426E04" w:rsidRDefault="00426E04" w:rsidP="00426E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04">
        <w:rPr>
          <w:rFonts w:ascii="Times New Roman" w:hAnsi="Times New Roman" w:cs="Times New Roman"/>
          <w:b/>
          <w:sz w:val="24"/>
          <w:szCs w:val="24"/>
        </w:rPr>
        <w:t>Podwykonawca:</w:t>
      </w:r>
    </w:p>
    <w:p w:rsidR="00426E04" w:rsidRPr="00426E04" w:rsidRDefault="00426E04" w:rsidP="0042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25F6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 xml:space="preserve">pełna nazwa/firma </w:t>
      </w:r>
    </w:p>
    <w:p w:rsidR="00426E04" w:rsidRPr="00325F66" w:rsidRDefault="00426E04" w:rsidP="0042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</w:p>
    <w:p w:rsidR="00426E04" w:rsidRPr="00325F66" w:rsidRDefault="00426E04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>Adres</w:t>
      </w:r>
    </w:p>
    <w:p w:rsidR="00325F66" w:rsidRPr="00325F66" w:rsidRDefault="00426E04" w:rsidP="00426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597B0D" w:rsidRDefault="00426E04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 xml:space="preserve">NIP </w:t>
      </w:r>
    </w:p>
    <w:p w:rsidR="00597B0D" w:rsidRDefault="00597B0D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 xml:space="preserve">KRS/CEiDG - należy podać adres strony internetowej ogólno dostępnego i bezpłatnego zbioru </w:t>
      </w:r>
    </w:p>
    <w:p w:rsidR="00426E04" w:rsidRPr="00426E04" w:rsidRDefault="00426E04" w:rsidP="00426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E04" w:rsidRPr="0009399C" w:rsidRDefault="00426E04" w:rsidP="00325F6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09399C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</w:p>
    <w:p w:rsidR="00426E04" w:rsidRPr="00426E04" w:rsidRDefault="00426E04" w:rsidP="00325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...</w:t>
      </w:r>
    </w:p>
    <w:p w:rsidR="00426E04" w:rsidRPr="00325F66" w:rsidRDefault="00426E04" w:rsidP="00426E04">
      <w:pPr>
        <w:spacing w:after="0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</w:rPr>
        <w:t>(imię, nazwisko, stanowisko/podstawa do reprezentacji)</w:t>
      </w:r>
    </w:p>
    <w:p w:rsidR="00426E04" w:rsidRDefault="00426E04" w:rsidP="00426E04">
      <w:pPr>
        <w:spacing w:after="0"/>
      </w:pPr>
    </w:p>
    <w:p w:rsidR="00426E04" w:rsidRPr="00325F66" w:rsidRDefault="00426E04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Oświadczam, że wobec mnie/nas nie zachodzą przesłanki wykluczenia na podstawie art. 24 ust 1 pkt. 13-22 oraz art. 24 ust. 5</w:t>
      </w:r>
      <w:r w:rsidR="0012547C">
        <w:rPr>
          <w:rFonts w:ascii="Times New Roman" w:hAnsi="Times New Roman" w:cs="Times New Roman"/>
          <w:sz w:val="24"/>
          <w:szCs w:val="24"/>
        </w:rPr>
        <w:t xml:space="preserve"> pkt1</w:t>
      </w:r>
      <w:r w:rsidRPr="00325F66"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426E04" w:rsidRPr="00325F66" w:rsidRDefault="00426E04" w:rsidP="0032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Pouczenie </w:t>
      </w:r>
    </w:p>
    <w:p w:rsidR="00426E04" w:rsidRPr="00325F66" w:rsidRDefault="00426E04" w:rsidP="00325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Zgodnie z: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art. 24 ust. 1 pkt. 13 z uwzględnieniem art. 24 ust. 7 pkt.1 i pkt. 2 lit. a ustawy PZP  - z postępowania o udzielenie zamówienia wyklucza się wykonawcę, będącego osobą fizyczną, którego prawomocnie skazano za: </w:t>
      </w:r>
    </w:p>
    <w:p w:rsidR="00426E04" w:rsidRPr="00325F66" w:rsidRDefault="00426E04" w:rsidP="00325F66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którym mowa w art. 165a, art. 181-188, art. 189a, art. 218-221, art. 228-230a, art. 250a, art. 258 lub art. 270-309 ustawy z dnia 6 czerwca 1997 </w:t>
      </w:r>
      <w:r w:rsidR="005B3B65">
        <w:rPr>
          <w:rFonts w:ascii="Times New Roman" w:hAnsi="Times New Roman" w:cs="Times New Roman"/>
          <w:sz w:val="24"/>
          <w:szCs w:val="24"/>
        </w:rPr>
        <w:t xml:space="preserve">r. - Kodeks karny (Dz. U. z 2020 r., poz. 1444 z </w:t>
      </w:r>
      <w:r w:rsidR="00F476F0">
        <w:rPr>
          <w:rFonts w:ascii="Times New Roman" w:hAnsi="Times New Roman" w:cs="Times New Roman"/>
          <w:sz w:val="24"/>
          <w:szCs w:val="24"/>
        </w:rPr>
        <w:t>późn</w:t>
      </w:r>
      <w:r w:rsidR="005B3B65">
        <w:rPr>
          <w:rFonts w:ascii="Times New Roman" w:hAnsi="Times New Roman" w:cs="Times New Roman"/>
          <w:sz w:val="24"/>
          <w:szCs w:val="24"/>
        </w:rPr>
        <w:t xml:space="preserve">. </w:t>
      </w:r>
      <w:r w:rsidR="00F476F0">
        <w:rPr>
          <w:rFonts w:ascii="Times New Roman" w:hAnsi="Times New Roman" w:cs="Times New Roman"/>
          <w:sz w:val="24"/>
          <w:szCs w:val="24"/>
        </w:rPr>
        <w:t>z</w:t>
      </w:r>
      <w:r w:rsidR="005B3B65">
        <w:rPr>
          <w:rFonts w:ascii="Times New Roman" w:hAnsi="Times New Roman" w:cs="Times New Roman"/>
          <w:sz w:val="24"/>
          <w:szCs w:val="24"/>
        </w:rPr>
        <w:t>m.</w:t>
      </w:r>
      <w:r w:rsidRPr="00325F66">
        <w:rPr>
          <w:rFonts w:ascii="Times New Roman" w:hAnsi="Times New Roman" w:cs="Times New Roman"/>
          <w:sz w:val="24"/>
          <w:szCs w:val="24"/>
        </w:rPr>
        <w:t xml:space="preserve">) lub art. 46 lub art. 48 ustawy z dnia 25 czerwca </w:t>
      </w:r>
      <w:r w:rsidR="005B3B65">
        <w:rPr>
          <w:rFonts w:ascii="Times New Roman" w:hAnsi="Times New Roman" w:cs="Times New Roman"/>
          <w:sz w:val="24"/>
          <w:szCs w:val="24"/>
        </w:rPr>
        <w:t>2010 r. o sporcie (Dz. U. z 2020</w:t>
      </w:r>
      <w:r w:rsidRPr="00325F66">
        <w:rPr>
          <w:rFonts w:ascii="Times New Roman" w:hAnsi="Times New Roman" w:cs="Times New Roman"/>
          <w:sz w:val="24"/>
          <w:szCs w:val="24"/>
        </w:rPr>
        <w:t xml:space="preserve"> r.</w:t>
      </w:r>
      <w:r w:rsidR="005B3B65">
        <w:rPr>
          <w:rFonts w:ascii="Times New Roman" w:hAnsi="Times New Roman" w:cs="Times New Roman"/>
          <w:sz w:val="24"/>
          <w:szCs w:val="24"/>
        </w:rPr>
        <w:t xml:space="preserve"> poz. 1133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6E04" w:rsidRPr="00325F66" w:rsidRDefault="00426E04" w:rsidP="00325F66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charakterze terrorystycznym, o którym mowa w art. 115 § 20 ustawy z dnia 6 czerwca 1997 r. - Kodeks karny; </w:t>
      </w:r>
    </w:p>
    <w:p w:rsidR="00426E04" w:rsidRPr="00325F66" w:rsidRDefault="00426E04" w:rsidP="00325F66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skarbowe; </w:t>
      </w:r>
    </w:p>
    <w:p w:rsidR="00325F66" w:rsidRDefault="00426E04" w:rsidP="00325F66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przestępstwo, o którym mowa w art. 9 lub art. 10 ustawy z dnia 15 czerwca 2012 r. o skutkach powierzania wykonywania pracy cudzoziemcom przebywającym wbrew przepisom na terytorium Rzeczypospol</w:t>
      </w:r>
      <w:r w:rsidR="005B3B65">
        <w:rPr>
          <w:rFonts w:ascii="Times New Roman" w:hAnsi="Times New Roman" w:cs="Times New Roman"/>
          <w:sz w:val="24"/>
          <w:szCs w:val="24"/>
        </w:rPr>
        <w:t xml:space="preserve">itej Polskiej (Dz. U. </w:t>
      </w:r>
      <w:r w:rsidRPr="00325F66">
        <w:rPr>
          <w:rFonts w:ascii="Times New Roman" w:hAnsi="Times New Roman" w:cs="Times New Roman"/>
          <w:sz w:val="24"/>
          <w:szCs w:val="24"/>
        </w:rPr>
        <w:t xml:space="preserve"> poz. 769</w:t>
      </w:r>
      <w:r w:rsidR="005B3B65">
        <w:rPr>
          <w:rFonts w:ascii="Times New Roman" w:hAnsi="Times New Roman" w:cs="Times New Roman"/>
          <w:sz w:val="24"/>
          <w:szCs w:val="24"/>
        </w:rPr>
        <w:t xml:space="preserve"> z </w:t>
      </w:r>
      <w:r w:rsidR="00F476F0">
        <w:rPr>
          <w:rFonts w:ascii="Times New Roman" w:hAnsi="Times New Roman" w:cs="Times New Roman"/>
          <w:sz w:val="24"/>
          <w:szCs w:val="24"/>
        </w:rPr>
        <w:t>poen.</w:t>
      </w:r>
      <w:r w:rsidR="005B3B65">
        <w:rPr>
          <w:rFonts w:ascii="Times New Roman" w:hAnsi="Times New Roman" w:cs="Times New Roman"/>
          <w:sz w:val="24"/>
          <w:szCs w:val="24"/>
        </w:rPr>
        <w:t xml:space="preserve"> zm</w:t>
      </w:r>
      <w:r w:rsidRPr="00325F6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26E04" w:rsidRPr="00325F66" w:rsidRDefault="00426E04" w:rsidP="0009399C">
      <w:pPr>
        <w:pStyle w:val="Akapitzlist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lastRenderedPageBreak/>
        <w:t xml:space="preserve">jeżeli nie upłynęły 5 lat od dnia uprawomocnienia się wyroku potwierdzającego zaistnienie jednej z podstaw wykluczenia określonych w lit. a-c oraz jeżeli nie upłynęły 3 lata od dnia uprawomocnienia się wyroku potwierdzającego zaistnienia podstawy wykluczenia określonej w lit. d, chyba, że w danym wyroku został określony inny okres wykluczenia;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14 z uwzględnieniem art. 24 ust. 1 pkt. 13 i art. 24 ust. 7 pkt.1 i pkt. 2 lit. a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jeżeli urzędującego członka jego organu zarządzającego lub nadzorczego, wspólnika spółki w spółce jawnej lub partnerskiej albo komplementariusza w spółce komandytowej lub komandytowo-akcyjnej lub prokurenta prawomocnie skazano za: </w:t>
      </w:r>
    </w:p>
    <w:p w:rsidR="00426E04" w:rsidRPr="00325F66" w:rsidRDefault="00426E04" w:rsidP="00325F66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którym mowa w art. 165a, art. 181-188, art. 189a, art. 218-221, art. 228-230a, art. 250a, art. 258 lub art. 270-309 ustawy z dnia 6 czerwca 1997 r. - Kodeks karny (Dz. U. z 2017 r., poz. 2204, ze zm.) lub art. 46 lub art. 48 ustawy z dnia 25 czerwca </w:t>
      </w:r>
      <w:r w:rsidR="005B3B65">
        <w:rPr>
          <w:rFonts w:ascii="Times New Roman" w:hAnsi="Times New Roman" w:cs="Times New Roman"/>
          <w:sz w:val="24"/>
          <w:szCs w:val="24"/>
        </w:rPr>
        <w:t xml:space="preserve">2010 r. o sporcie (Dz. U. z 2020 r. poz. 1133 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6E04" w:rsidRPr="00325F66" w:rsidRDefault="00426E04" w:rsidP="00325F66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o charakterze terrorystycznym, o którym mowa w art. 115 § 20 ustawy z dnia 6 czerwca 1997 r. - Kodeks karny; </w:t>
      </w:r>
    </w:p>
    <w:p w:rsidR="00426E04" w:rsidRPr="00325F66" w:rsidRDefault="00426E04" w:rsidP="00325F66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 skarbowe; </w:t>
      </w:r>
    </w:p>
    <w:p w:rsidR="00325F66" w:rsidRDefault="00426E04" w:rsidP="00325F66">
      <w:pPr>
        <w:pStyle w:val="Akapitzlist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przestępstwo, o którym mowa w art. 9 lub art. 10 ustawy z dnia 15 czerwca 2012 r. o skutkach powierzania wykonywania pracy cudzoziemcom przebywającym wbrew przepisom na terytorium Rzeczypospolitej Polskiej (Dz. U. z 2012 r., poz. 769), </w:t>
      </w:r>
    </w:p>
    <w:p w:rsidR="00426E04" w:rsidRPr="00325F66" w:rsidRDefault="00426E04" w:rsidP="0009399C">
      <w:pPr>
        <w:pStyle w:val="Akapitzlist"/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jeżeli nie upłynęły 5 lat od dnia uprawomocnienia się wyroku potwierdzającego zaistnienie jednej z podstaw wykluczenia określonych w lit. a-c oraz jeżeli nie upłynęły 3 lata od dnia uprawomocnienia się wyroku potwierdzającego zaistnienia podstawy wykluczenia określonej w lit. d, chyba, że w danym wyroku został określony inny okres wykluczenia;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15 z uwzględnieniem art. 24 ust. 7 pkt. 2 lit. b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wobec którego wydano prawomocny wyrok sądu lub ostateczną decyzję administracyjną o zaleganiu z uiszczeniem podatków, opłat lub składek na ubezpieczenia społeczne lub zdrowotne,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 </w:t>
      </w:r>
    </w:p>
    <w:p w:rsidR="00426E04" w:rsidRPr="00325F66" w:rsidRDefault="0009399C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 ust. 1 pkt. 16 ustawy PZP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 </w:t>
      </w:r>
    </w:p>
    <w:p w:rsidR="00426E04" w:rsidRPr="00325F66" w:rsidRDefault="0009399C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 ust. 1 pkt. 17 ustawy PZP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który w wyniku lekkomyślności lub niedbalstwa przedstawił informacje </w:t>
      </w:r>
      <w:r w:rsidR="00426E04" w:rsidRPr="00325F66">
        <w:rPr>
          <w:rFonts w:ascii="Times New Roman" w:hAnsi="Times New Roman" w:cs="Times New Roman"/>
          <w:sz w:val="24"/>
          <w:szCs w:val="24"/>
        </w:rPr>
        <w:lastRenderedPageBreak/>
        <w:t xml:space="preserve">wprowadzające w błąd zamawiającego, mogące mieć istotny wpływ na decyzje podejmowane przez zamawiającego w postępowaniu o udzielenie zamówienia;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18 z uwzględnieniem art. 24 ust. 7 pkt. 3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19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20 z uwzględnieniem art. 24 ust. 7 pkt. 3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21 z uwzględnieniem art. 24 ust. 7 pkt. 4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</w:t>
      </w:r>
      <w:r w:rsidR="00F476F0">
        <w:rPr>
          <w:rFonts w:ascii="Times New Roman" w:hAnsi="Times New Roman" w:cs="Times New Roman"/>
          <w:sz w:val="24"/>
          <w:szCs w:val="24"/>
        </w:rPr>
        <w:t>pod groźbą kary (Dz. U. z 2020 r., poz. 385 z poen.</w:t>
      </w:r>
      <w:r w:rsidRPr="00325F66">
        <w:rPr>
          <w:rFonts w:ascii="Times New Roman" w:hAnsi="Times New Roman" w:cs="Times New Roman"/>
          <w:sz w:val="24"/>
          <w:szCs w:val="24"/>
        </w:rPr>
        <w:t xml:space="preserve"> zm.), jeżeli nie upłynął okres, na jaki został prawomocnie orzeczony zakaz ubiegania się o zamówienia publiczne; </w:t>
      </w:r>
    </w:p>
    <w:p w:rsidR="00426E04" w:rsidRP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1 pkt. 22 z uwzględnieniem art. 24 ust. 7 pkt. 5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się, wykonawcę, wobec którego orzeczono tytułem środka zapobiegawczego zakaz ubiegania się o zamówienia publiczne, jeżeli nie upłynął okres obowiązywania zakazu ubiegania się o zamówienia publiczne; </w:t>
      </w:r>
    </w:p>
    <w:p w:rsidR="00325F66" w:rsidRDefault="00426E04" w:rsidP="00325F66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art. 24 ust. 5 pkt. 1 u</w:t>
      </w:r>
      <w:r w:rsidR="0009399C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- z postępowania o udzielenie zamówienia wyklucza się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F476F0">
        <w:rPr>
          <w:rFonts w:ascii="Times New Roman" w:hAnsi="Times New Roman" w:cs="Times New Roman"/>
          <w:sz w:val="24"/>
          <w:szCs w:val="24"/>
        </w:rPr>
        <w:t>estrukturyzacyjne (Dz. U. z 2020 r., 814 z późn.</w:t>
      </w:r>
      <w:r w:rsidRPr="00325F66">
        <w:rPr>
          <w:rFonts w:ascii="Times New Roman" w:hAnsi="Times New Roman" w:cs="Times New Roman"/>
          <w:sz w:val="24"/>
          <w:szCs w:val="24"/>
        </w:rPr>
        <w:t xml:space="preserve">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</w:t>
      </w:r>
      <w:r w:rsidR="00F476F0">
        <w:rPr>
          <w:rFonts w:ascii="Times New Roman" w:hAnsi="Times New Roman" w:cs="Times New Roman"/>
          <w:sz w:val="24"/>
          <w:szCs w:val="24"/>
        </w:rPr>
        <w:t>owe (Dz. U. z 2020 r. poz. 1228 z późn. zm.</w:t>
      </w:r>
      <w:r w:rsidRPr="00325F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A39D3" w:rsidRPr="002A39D3" w:rsidRDefault="002A39D3" w:rsidP="002A39D3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F66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26E04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 w:rsidR="00426E04"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E04" w:rsidRPr="00325F66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426E04" w:rsidRPr="0009399C" w:rsidRDefault="00426E04" w:rsidP="00325F66">
      <w:pPr>
        <w:jc w:val="both"/>
        <w:rPr>
          <w:rFonts w:ascii="Times New Roman" w:hAnsi="Times New Roman" w:cs="Times New Roman"/>
        </w:rPr>
      </w:pPr>
      <w:r w:rsidRPr="00325F66">
        <w:rPr>
          <w:rFonts w:ascii="Times New Roman" w:hAnsi="Times New Roman" w:cs="Times New Roman"/>
          <w:sz w:val="24"/>
          <w:szCs w:val="24"/>
        </w:rPr>
        <w:t xml:space="preserve">Oświadczam, że zachodzą w stosunku do mnie/nas podstawy wykluczenia z postępowania na podstawie art. …………. </w:t>
      </w:r>
      <w:r w:rsidR="00325F66">
        <w:rPr>
          <w:rFonts w:ascii="Times New Roman" w:hAnsi="Times New Roman" w:cs="Times New Roman"/>
          <w:sz w:val="24"/>
          <w:szCs w:val="24"/>
        </w:rPr>
        <w:t>ustawy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</w:t>
      </w:r>
      <w:r w:rsidRPr="0009399C">
        <w:rPr>
          <w:rFonts w:ascii="Times New Roman" w:hAnsi="Times New Roman" w:cs="Times New Roman"/>
        </w:rPr>
        <w:t>(podać mającą zastosowanie podstawę wykluczenia spośród wymienionych w art. 24 ust. 1 pkt</w:t>
      </w:r>
      <w:r w:rsidR="00325F66" w:rsidRPr="0009399C">
        <w:rPr>
          <w:rFonts w:ascii="Times New Roman" w:hAnsi="Times New Roman" w:cs="Times New Roman"/>
        </w:rPr>
        <w:t>.</w:t>
      </w:r>
      <w:r w:rsidRPr="0009399C">
        <w:rPr>
          <w:rFonts w:ascii="Times New Roman" w:hAnsi="Times New Roman" w:cs="Times New Roman"/>
        </w:rPr>
        <w:t xml:space="preserve"> 13-14, 16-20 lub art. 24 ust. 5 </w:t>
      </w:r>
      <w:r w:rsidR="0012547C">
        <w:rPr>
          <w:rFonts w:ascii="Times New Roman" w:hAnsi="Times New Roman" w:cs="Times New Roman"/>
        </w:rPr>
        <w:t>pkt.1</w:t>
      </w:r>
      <w:r w:rsidRPr="0009399C">
        <w:rPr>
          <w:rFonts w:ascii="Times New Roman" w:hAnsi="Times New Roman" w:cs="Times New Roman"/>
        </w:rPr>
        <w:t>u</w:t>
      </w:r>
      <w:r w:rsidR="00325F66" w:rsidRPr="0009399C">
        <w:rPr>
          <w:rFonts w:ascii="Times New Roman" w:hAnsi="Times New Roman" w:cs="Times New Roman"/>
        </w:rPr>
        <w:t>stawy PZP</w:t>
      </w:r>
      <w:r w:rsidRPr="0009399C">
        <w:rPr>
          <w:rFonts w:ascii="Times New Roman" w:hAnsi="Times New Roman" w:cs="Times New Roman"/>
        </w:rPr>
        <w:t xml:space="preserve">). </w:t>
      </w:r>
    </w:p>
    <w:p w:rsidR="00325F66" w:rsidRDefault="00426E04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</w:t>
      </w:r>
      <w:r w:rsidR="00325F66">
        <w:rPr>
          <w:rFonts w:ascii="Times New Roman" w:hAnsi="Times New Roman" w:cs="Times New Roman"/>
          <w:sz w:val="24"/>
          <w:szCs w:val="24"/>
        </w:rPr>
        <w:t>stawy PZP</w:t>
      </w:r>
      <w:r w:rsidRPr="00325F66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426E04" w:rsidRPr="00325F66" w:rsidRDefault="00426E04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  <w:r w:rsidRPr="00325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399C">
        <w:rPr>
          <w:rFonts w:ascii="Times New Roman" w:hAnsi="Times New Roman" w:cs="Times New Roman"/>
          <w:sz w:val="24"/>
          <w:szCs w:val="24"/>
        </w:rPr>
        <w:t>..</w:t>
      </w:r>
    </w:p>
    <w:p w:rsidR="00426E04" w:rsidRPr="00325F66" w:rsidRDefault="00426E04" w:rsidP="0032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66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25F66" w:rsidRPr="00325F66" w:rsidRDefault="00325F66" w:rsidP="0032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miejscowość </w:t>
      </w:r>
      <w:r w:rsidRPr="00325F66"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 w:rsidRPr="00325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5F66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BC1FC5" w:rsidRPr="00325F66" w:rsidRDefault="00BC1FC5" w:rsidP="00325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FC5" w:rsidRPr="00325F66" w:rsidSect="00BC1F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2E" w:rsidRDefault="00654B2E" w:rsidP="00325F66">
      <w:pPr>
        <w:spacing w:after="0" w:line="240" w:lineRule="auto"/>
      </w:pPr>
      <w:r>
        <w:separator/>
      </w:r>
    </w:p>
  </w:endnote>
  <w:endnote w:type="continuationSeparator" w:id="0">
    <w:p w:rsidR="00654B2E" w:rsidRDefault="00654B2E" w:rsidP="0032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13422"/>
      <w:docPartObj>
        <w:docPartGallery w:val="Page Numbers (Bottom of Page)"/>
        <w:docPartUnique/>
      </w:docPartObj>
    </w:sdtPr>
    <w:sdtContent>
      <w:p w:rsidR="00325F66" w:rsidRDefault="000C6D1D">
        <w:pPr>
          <w:pStyle w:val="Stopka"/>
          <w:jc w:val="center"/>
        </w:pPr>
        <w:fldSimple w:instr=" PAGE   \* MERGEFORMAT ">
          <w:r w:rsidR="0012547C">
            <w:rPr>
              <w:noProof/>
            </w:rPr>
            <w:t>4</w:t>
          </w:r>
        </w:fldSimple>
      </w:p>
    </w:sdtContent>
  </w:sdt>
  <w:p w:rsidR="00325F66" w:rsidRDefault="00325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2E" w:rsidRDefault="00654B2E" w:rsidP="00325F66">
      <w:pPr>
        <w:spacing w:after="0" w:line="240" w:lineRule="auto"/>
      </w:pPr>
      <w:r>
        <w:separator/>
      </w:r>
    </w:p>
  </w:footnote>
  <w:footnote w:type="continuationSeparator" w:id="0">
    <w:p w:rsidR="00654B2E" w:rsidRDefault="00654B2E" w:rsidP="0032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10BF"/>
    <w:multiLevelType w:val="hybridMultilevel"/>
    <w:tmpl w:val="54105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4253"/>
    <w:multiLevelType w:val="hybridMultilevel"/>
    <w:tmpl w:val="6832D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C2EBC"/>
    <w:multiLevelType w:val="hybridMultilevel"/>
    <w:tmpl w:val="5B2C3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B3083"/>
    <w:multiLevelType w:val="hybridMultilevel"/>
    <w:tmpl w:val="7DEC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8C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04"/>
    <w:rsid w:val="0009399C"/>
    <w:rsid w:val="000C6D1D"/>
    <w:rsid w:val="0012547C"/>
    <w:rsid w:val="002A39D3"/>
    <w:rsid w:val="00325F66"/>
    <w:rsid w:val="00426E04"/>
    <w:rsid w:val="00464D78"/>
    <w:rsid w:val="00597B0D"/>
    <w:rsid w:val="005B3B65"/>
    <w:rsid w:val="00654B2E"/>
    <w:rsid w:val="006E7E82"/>
    <w:rsid w:val="007D27A8"/>
    <w:rsid w:val="00857BE3"/>
    <w:rsid w:val="00A816F7"/>
    <w:rsid w:val="00BC1FC5"/>
    <w:rsid w:val="00F476F0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F66"/>
  </w:style>
  <w:style w:type="paragraph" w:styleId="Stopka">
    <w:name w:val="footer"/>
    <w:basedOn w:val="Normalny"/>
    <w:link w:val="StopkaZnak"/>
    <w:uiPriority w:val="99"/>
    <w:unhideWhenUsed/>
    <w:rsid w:val="0032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6</cp:revision>
  <cp:lastPrinted>2020-12-03T11:12:00Z</cp:lastPrinted>
  <dcterms:created xsi:type="dcterms:W3CDTF">2020-11-27T09:38:00Z</dcterms:created>
  <dcterms:modified xsi:type="dcterms:W3CDTF">2020-12-04T09:51:00Z</dcterms:modified>
</cp:coreProperties>
</file>