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572347" w:rsidRDefault="00C173C2" w:rsidP="00195DB3">
            <w:pPr>
              <w:pStyle w:val="Tekstpodstawowy3"/>
              <w:spacing w:after="0"/>
              <w:jc w:val="center"/>
              <w:rPr>
                <w:rFonts w:ascii="Arial Narrow" w:hAnsi="Arial Narrow"/>
                <w:b/>
                <w:i/>
              </w:rPr>
            </w:pPr>
            <w:r w:rsidRPr="00572347">
              <w:rPr>
                <w:rFonts w:ascii="Arial Narrow" w:hAnsi="Arial Narrow" w:cs="Arial"/>
                <w:b/>
                <w:sz w:val="22"/>
                <w:szCs w:val="22"/>
              </w:rPr>
              <w:t>„</w:t>
            </w:r>
            <w:proofErr w:type="spellStart"/>
            <w:r w:rsidRPr="00572347">
              <w:rPr>
                <w:rFonts w:ascii="Arial Narrow" w:hAnsi="Arial Narrow"/>
                <w:b/>
                <w:sz w:val="22"/>
                <w:szCs w:val="22"/>
              </w:rPr>
              <w:t>Zakup</w:t>
            </w:r>
            <w:proofErr w:type="spellEnd"/>
            <w:r w:rsidRPr="00572347">
              <w:rPr>
                <w:rFonts w:ascii="Arial Narrow" w:hAnsi="Arial Narrow"/>
                <w:b/>
                <w:sz w:val="22"/>
                <w:szCs w:val="22"/>
              </w:rPr>
              <w:t xml:space="preserve"> </w:t>
            </w:r>
            <w:proofErr w:type="spellStart"/>
            <w:r w:rsidRPr="00572347">
              <w:rPr>
                <w:rFonts w:ascii="Arial Narrow" w:hAnsi="Arial Narrow"/>
                <w:b/>
                <w:sz w:val="22"/>
                <w:szCs w:val="22"/>
              </w:rPr>
              <w:t>i</w:t>
            </w:r>
            <w:proofErr w:type="spellEnd"/>
            <w:r w:rsidRPr="00572347">
              <w:rPr>
                <w:rFonts w:ascii="Arial Narrow" w:hAnsi="Arial Narrow"/>
                <w:b/>
                <w:sz w:val="22"/>
                <w:szCs w:val="22"/>
              </w:rPr>
              <w:t xml:space="preserve"> </w:t>
            </w:r>
            <w:proofErr w:type="spellStart"/>
            <w:r w:rsidRPr="00572347">
              <w:rPr>
                <w:rFonts w:ascii="Arial Narrow" w:hAnsi="Arial Narrow"/>
                <w:b/>
                <w:sz w:val="22"/>
                <w:szCs w:val="22"/>
              </w:rPr>
              <w:t>dostawa</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sprzętu</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w:t>
            </w:r>
            <w:r w:rsidR="00195DB3">
              <w:rPr>
                <w:rFonts w:ascii="Arial Narrow" w:hAnsi="Arial Narrow" w:cs="Arial"/>
                <w:b/>
                <w:sz w:val="22"/>
                <w:szCs w:val="22"/>
              </w:rPr>
              <w:t>edycznego</w:t>
            </w:r>
            <w:proofErr w:type="spellEnd"/>
            <w:r w:rsidR="00195DB3">
              <w:rPr>
                <w:rFonts w:ascii="Arial Narrow" w:hAnsi="Arial Narrow" w:cs="Arial"/>
                <w:b/>
                <w:sz w:val="22"/>
                <w:szCs w:val="22"/>
              </w:rPr>
              <w:t xml:space="preserve"> </w:t>
            </w:r>
            <w:proofErr w:type="spellStart"/>
            <w:r w:rsidR="00195DB3">
              <w:rPr>
                <w:rFonts w:ascii="Arial Narrow" w:hAnsi="Arial Narrow" w:cs="Arial"/>
                <w:b/>
                <w:sz w:val="22"/>
                <w:szCs w:val="22"/>
              </w:rPr>
              <w:t>jedno</w:t>
            </w:r>
            <w:r w:rsidR="00CA4318">
              <w:rPr>
                <w:rFonts w:ascii="Arial Narrow" w:hAnsi="Arial Narrow" w:cs="Arial"/>
                <w:b/>
                <w:sz w:val="22"/>
                <w:szCs w:val="22"/>
              </w:rPr>
              <w:t>razowego</w:t>
            </w:r>
            <w:proofErr w:type="spellEnd"/>
            <w:r w:rsidR="00195DB3">
              <w:rPr>
                <w:rFonts w:ascii="Arial Narrow" w:hAnsi="Arial Narrow" w:cs="Arial"/>
                <w:b/>
                <w:sz w:val="22"/>
                <w:szCs w:val="22"/>
              </w:rPr>
              <w:t xml:space="preserve"> </w:t>
            </w:r>
            <w:proofErr w:type="spellStart"/>
            <w:r w:rsidR="00E57F4B">
              <w:rPr>
                <w:rFonts w:ascii="Arial Narrow" w:hAnsi="Arial Narrow" w:cs="Arial"/>
                <w:b/>
                <w:sz w:val="22"/>
                <w:szCs w:val="22"/>
              </w:rPr>
              <w:t>użytku</w:t>
            </w:r>
            <w:proofErr w:type="spellEnd"/>
            <w:r w:rsidR="00E57F4B">
              <w:rPr>
                <w:rFonts w:ascii="Arial Narrow" w:hAnsi="Arial Narrow" w:cs="Arial"/>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w:t>
      </w:r>
      <w:r w:rsidR="003A0351">
        <w:rPr>
          <w:rFonts w:ascii="Arial Narrow" w:hAnsi="Arial Narrow"/>
          <w:b/>
          <w:sz w:val="22"/>
          <w:szCs w:val="22"/>
        </w:rPr>
        <w:t xml:space="preserve">A DOSTAWĘ O WARTOŚCI PONIŻEJ </w:t>
      </w:r>
      <w:r w:rsidR="00195DB3">
        <w:rPr>
          <w:rFonts w:ascii="Arial Narrow" w:hAnsi="Arial Narrow"/>
          <w:b/>
          <w:sz w:val="22"/>
          <w:szCs w:val="22"/>
        </w:rPr>
        <w:t>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CA4318">
        <w:rPr>
          <w:rFonts w:ascii="Arial Narrow" w:hAnsi="Arial Narrow"/>
          <w:b/>
          <w:bCs/>
          <w:sz w:val="22"/>
          <w:szCs w:val="22"/>
        </w:rPr>
        <w:t>SA-381- 17</w:t>
      </w:r>
      <w:r w:rsidR="001D0594">
        <w:rPr>
          <w:rFonts w:ascii="Arial Narrow" w:hAnsi="Arial Narrow"/>
          <w:b/>
          <w:bCs/>
          <w:sz w:val="22"/>
          <w:szCs w:val="22"/>
        </w:rPr>
        <w:t xml:space="preserve"> </w:t>
      </w:r>
      <w:r w:rsidR="00195DB3">
        <w:rPr>
          <w:rFonts w:ascii="Arial Narrow" w:hAnsi="Arial Narrow"/>
          <w:b/>
          <w:bCs/>
          <w:sz w:val="22"/>
          <w:szCs w:val="22"/>
        </w:rPr>
        <w:t>/18</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CA4318">
        <w:rPr>
          <w:rFonts w:ascii="Arial Narrow" w:hAnsi="Arial Narrow"/>
          <w:b/>
          <w:bCs/>
          <w:sz w:val="22"/>
          <w:szCs w:val="22"/>
        </w:rPr>
        <w:t>SA-381- 17</w:t>
      </w:r>
      <w:r w:rsidR="00195DB3">
        <w:rPr>
          <w:rFonts w:ascii="Arial Narrow" w:hAnsi="Arial Narrow"/>
          <w:b/>
          <w:bCs/>
          <w:sz w:val="22"/>
          <w:szCs w:val="22"/>
        </w:rPr>
        <w:t>/18</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w:t>
      </w:r>
      <w:r w:rsidRPr="00195DB3">
        <w:rPr>
          <w:rFonts w:ascii="Arial Narrow" w:hAnsi="Arial Narrow"/>
          <w:sz w:val="22"/>
          <w:szCs w:val="22"/>
        </w:rPr>
        <w:t>dnia 29 stycznia 2004 ro</w:t>
      </w:r>
      <w:r w:rsidR="00195DB3" w:rsidRPr="00195DB3">
        <w:rPr>
          <w:rFonts w:ascii="Arial Narrow" w:hAnsi="Arial Narrow"/>
          <w:sz w:val="22"/>
          <w:szCs w:val="22"/>
        </w:rPr>
        <w:t>ku Prawo zamówień publicznych (</w:t>
      </w:r>
      <w:proofErr w:type="spellStart"/>
      <w:r w:rsidR="00195DB3" w:rsidRPr="00195DB3">
        <w:rPr>
          <w:rFonts w:ascii="Arial Narrow" w:hAnsi="Arial Narrow"/>
          <w:sz w:val="22"/>
          <w:szCs w:val="22"/>
        </w:rPr>
        <w:t>t.j</w:t>
      </w:r>
      <w:proofErr w:type="spellEnd"/>
      <w:r w:rsidR="00195DB3" w:rsidRPr="00195DB3">
        <w:rPr>
          <w:rFonts w:ascii="Arial Narrow" w:hAnsi="Arial Narrow"/>
          <w:sz w:val="22"/>
          <w:szCs w:val="22"/>
        </w:rPr>
        <w:t xml:space="preserve">. Dz. U. z 2018 r. poz. 1986 ze </w:t>
      </w:r>
      <w:proofErr w:type="spellStart"/>
      <w:r w:rsidR="00195DB3" w:rsidRPr="00195DB3">
        <w:rPr>
          <w:rFonts w:ascii="Arial Narrow" w:hAnsi="Arial Narrow"/>
          <w:sz w:val="22"/>
          <w:szCs w:val="22"/>
        </w:rPr>
        <w:t>zm</w:t>
      </w:r>
      <w:proofErr w:type="spellEnd"/>
      <w:r w:rsidR="00195DB3" w:rsidRPr="00195DB3">
        <w:rPr>
          <w:rFonts w:ascii="Arial Narrow" w:hAnsi="Arial Narrow"/>
          <w:sz w:val="22"/>
          <w:szCs w:val="22"/>
        </w:rPr>
        <w:t xml:space="preserve"> )  </w:t>
      </w:r>
      <w:r w:rsidRPr="00195DB3">
        <w:rPr>
          <w:rFonts w:ascii="Arial Narrow" w:hAnsi="Arial Narrow"/>
          <w:sz w:val="22"/>
          <w:szCs w:val="22"/>
        </w:rPr>
        <w:t xml:space="preserve"> zwanej dalej „ustawą </w:t>
      </w:r>
      <w:proofErr w:type="spellStart"/>
      <w:r w:rsidRPr="00195DB3">
        <w:rPr>
          <w:rFonts w:ascii="Arial Narrow" w:hAnsi="Arial Narrow"/>
          <w:sz w:val="22"/>
          <w:szCs w:val="22"/>
        </w:rPr>
        <w:t>Pzp</w:t>
      </w:r>
      <w:proofErr w:type="spellEnd"/>
      <w:r w:rsidRPr="00195DB3">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FE1688">
        <w:rPr>
          <w:rFonts w:ascii="Arial Narrow" w:hAnsi="Arial Narrow"/>
          <w:sz w:val="22"/>
          <w:szCs w:val="22"/>
        </w:rPr>
        <w:t>Przedmiotem zamówienia jest dostawa</w:t>
      </w:r>
      <w:r w:rsidR="00C173C2" w:rsidRPr="00D30755">
        <w:rPr>
          <w:rFonts w:ascii="Arial Narrow" w:hAnsi="Arial Narrow"/>
          <w:b/>
          <w:sz w:val="22"/>
          <w:szCs w:val="22"/>
        </w:rPr>
        <w:t xml:space="preserve"> </w:t>
      </w:r>
      <w:r w:rsidR="00572347" w:rsidRPr="00572347">
        <w:rPr>
          <w:rFonts w:ascii="Arial Narrow" w:hAnsi="Arial Narrow" w:cs="Arial"/>
          <w:b/>
          <w:sz w:val="22"/>
          <w:szCs w:val="22"/>
        </w:rPr>
        <w:t xml:space="preserve">sprzętu medycznego </w:t>
      </w:r>
      <w:r w:rsidR="00195DB3">
        <w:rPr>
          <w:rFonts w:ascii="Arial Narrow" w:hAnsi="Arial Narrow" w:cs="Arial"/>
          <w:b/>
          <w:sz w:val="22"/>
          <w:szCs w:val="22"/>
        </w:rPr>
        <w:t xml:space="preserve">jednorazowego użytku </w:t>
      </w:r>
      <w:r w:rsidR="00572347" w:rsidRPr="00572347">
        <w:rPr>
          <w:rFonts w:ascii="Arial Narrow" w:hAnsi="Arial Narrow"/>
          <w:b/>
          <w:sz w:val="22"/>
          <w:szCs w:val="22"/>
        </w:rPr>
        <w:t xml:space="preserve"> </w:t>
      </w:r>
      <w:r w:rsidR="001D0594">
        <w:rPr>
          <w:rFonts w:ascii="Arial Narrow" w:hAnsi="Arial Narrow" w:cs="Arial"/>
          <w:b/>
          <w:sz w:val="22"/>
          <w:szCs w:val="22"/>
        </w:rPr>
        <w:t xml:space="preserve">zgrupowanych w </w:t>
      </w:r>
      <w:r w:rsidR="005326C9">
        <w:rPr>
          <w:rFonts w:ascii="Arial Narrow" w:hAnsi="Arial Narrow" w:cs="Arial"/>
          <w:b/>
          <w:sz w:val="22"/>
          <w:szCs w:val="22"/>
        </w:rPr>
        <w:t>59</w:t>
      </w:r>
      <w:r w:rsidR="00C173C2">
        <w:rPr>
          <w:rFonts w:ascii="Arial Narrow" w:hAnsi="Arial Narrow" w:cs="Arial"/>
          <w:b/>
          <w:sz w:val="22"/>
          <w:szCs w:val="22"/>
        </w:rPr>
        <w:t xml:space="preserve"> </w:t>
      </w:r>
      <w:r w:rsidR="00567B09">
        <w:rPr>
          <w:rFonts w:ascii="Arial Narrow" w:hAnsi="Arial Narrow" w:cs="Arial"/>
          <w:b/>
          <w:sz w:val="22"/>
          <w:szCs w:val="22"/>
        </w:rPr>
        <w:t>pakietach</w:t>
      </w:r>
      <w:r w:rsidR="00FE1688">
        <w:rPr>
          <w:rFonts w:ascii="Arial Narrow" w:hAnsi="Arial Narrow"/>
          <w:sz w:val="22"/>
          <w:szCs w:val="22"/>
        </w:rPr>
        <w:t xml:space="preserve"> określonych </w:t>
      </w:r>
      <w:r w:rsidR="00567B09">
        <w:rPr>
          <w:rFonts w:ascii="Arial Narrow" w:hAnsi="Arial Narrow"/>
          <w:sz w:val="22"/>
          <w:szCs w:val="22"/>
        </w:rPr>
        <w:t>w</w:t>
      </w:r>
      <w:r w:rsidR="00FE1688"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00FE1688" w:rsidRPr="00FE1688">
        <w:rPr>
          <w:rFonts w:ascii="Arial Narrow" w:hAnsi="Arial Narrow"/>
          <w:b/>
          <w:sz w:val="22"/>
          <w:szCs w:val="22"/>
        </w:rPr>
        <w:t>projektu Umowy przedstawionego w Rozdziale 3 SIWZ.</w:t>
      </w:r>
    </w:p>
    <w:p w:rsidR="00FE1688" w:rsidRPr="00FE1688" w:rsidRDefault="00FE1688" w:rsidP="00FE1688">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373665" w:rsidRPr="006778F8" w:rsidRDefault="00883713" w:rsidP="006778F8">
      <w:pPr>
        <w:pStyle w:val="Tekstpodstawowywcity"/>
        <w:spacing w:line="276" w:lineRule="auto"/>
        <w:ind w:left="567" w:hanging="567"/>
        <w:rPr>
          <w:rFonts w:ascii="Arial Narrow" w:hAnsi="Arial Narrow"/>
          <w:b w:val="0"/>
          <w:sz w:val="22"/>
          <w:szCs w:val="22"/>
        </w:rPr>
      </w:pPr>
      <w:r>
        <w:rPr>
          <w:rFonts w:ascii="Arial Narrow" w:hAnsi="Arial Narrow"/>
          <w:b w:val="0"/>
          <w:sz w:val="22"/>
          <w:szCs w:val="22"/>
        </w:rPr>
        <w:t xml:space="preserve">4.2     </w:t>
      </w:r>
      <w:r w:rsidRPr="00A0637B">
        <w:rPr>
          <w:rFonts w:ascii="Arial Narrow" w:hAnsi="Arial Narrow"/>
          <w:b w:val="0"/>
          <w:sz w:val="22"/>
          <w:szCs w:val="22"/>
        </w:rPr>
        <w:t>Termin dostawy zamów</w:t>
      </w:r>
      <w:r>
        <w:rPr>
          <w:rFonts w:ascii="Arial Narrow" w:hAnsi="Arial Narrow"/>
          <w:b w:val="0"/>
          <w:sz w:val="22"/>
          <w:szCs w:val="22"/>
        </w:rPr>
        <w:t>ienia nie może być dłuższy</w:t>
      </w:r>
      <w:r w:rsidR="006778F8">
        <w:rPr>
          <w:rFonts w:ascii="Arial Narrow" w:hAnsi="Arial Narrow"/>
          <w:b w:val="0"/>
          <w:sz w:val="22"/>
          <w:szCs w:val="22"/>
        </w:rPr>
        <w:t xml:space="preserve"> niż</w:t>
      </w:r>
      <w:r w:rsidR="00373665">
        <w:rPr>
          <w:rFonts w:ascii="Arial Narrow" w:hAnsi="Arial Narrow"/>
          <w:b w:val="0"/>
          <w:sz w:val="22"/>
          <w:szCs w:val="22"/>
        </w:rPr>
        <w:t xml:space="preserve">  </w:t>
      </w:r>
      <w:r>
        <w:rPr>
          <w:rFonts w:ascii="Arial Narrow" w:hAnsi="Arial Narrow"/>
          <w:b w:val="0"/>
          <w:sz w:val="22"/>
          <w:szCs w:val="22"/>
        </w:rPr>
        <w:t>5</w:t>
      </w:r>
      <w:r w:rsidRPr="00A0637B">
        <w:rPr>
          <w:rFonts w:ascii="Arial Narrow" w:hAnsi="Arial Narrow"/>
          <w:b w:val="0"/>
          <w:sz w:val="22"/>
          <w:szCs w:val="22"/>
        </w:rPr>
        <w:t xml:space="preserve"> dni roboczy</w:t>
      </w:r>
      <w:r>
        <w:rPr>
          <w:rFonts w:ascii="Arial Narrow" w:hAnsi="Arial Narrow"/>
          <w:b w:val="0"/>
          <w:sz w:val="22"/>
          <w:szCs w:val="22"/>
        </w:rPr>
        <w:t>ch</w:t>
      </w:r>
      <w:r w:rsidRPr="00531FE1">
        <w:rPr>
          <w:rFonts w:ascii="Arial Narrow" w:hAnsi="Arial Narrow" w:cs="Courier New"/>
          <w:sz w:val="22"/>
          <w:szCs w:val="22"/>
        </w:rPr>
        <w:t xml:space="preserve"> </w:t>
      </w:r>
    </w:p>
    <w:p w:rsidR="00883713" w:rsidRDefault="00883713" w:rsidP="00572347">
      <w:pPr>
        <w:spacing w:line="276" w:lineRule="auto"/>
        <w:ind w:left="709" w:hanging="709"/>
        <w:jc w:val="both"/>
        <w:rPr>
          <w:rFonts w:ascii="Arial Narrow" w:hAnsi="Arial Narrow"/>
          <w:sz w:val="22"/>
          <w:szCs w:val="22"/>
        </w:rPr>
      </w:pPr>
      <w:r>
        <w:rPr>
          <w:rFonts w:ascii="Arial Narrow" w:hAnsi="Arial Narrow"/>
          <w:sz w:val="22"/>
          <w:szCs w:val="22"/>
        </w:rPr>
        <w:t xml:space="preserve">4.4.   Wykonawca </w:t>
      </w:r>
      <w:r>
        <w:rPr>
          <w:rFonts w:ascii="Arial Narrow" w:hAnsi="Arial Narrow" w:cs="Arial"/>
          <w:sz w:val="22"/>
          <w:szCs w:val="22"/>
        </w:rPr>
        <w:t xml:space="preserve">dostarczy przedmiot zamówienia w ciągu max 5 dni </w:t>
      </w:r>
      <w:r>
        <w:rPr>
          <w:rFonts w:ascii="Arial Narrow" w:hAnsi="Arial Narrow"/>
          <w:sz w:val="22"/>
          <w:szCs w:val="22"/>
        </w:rPr>
        <w:t>do apteki Zamawiającego</w:t>
      </w:r>
      <w:r>
        <w:rPr>
          <w:rFonts w:ascii="Arial Narrow" w:hAnsi="Arial Narrow"/>
        </w:rPr>
        <w:t xml:space="preserve"> od poniedziałku do piątku nie dotyczy świąt  w godz. otwarcia tj. </w:t>
      </w:r>
      <w:r>
        <w:rPr>
          <w:rFonts w:ascii="Arial Narrow" w:hAnsi="Arial Narrow"/>
          <w:sz w:val="22"/>
          <w:szCs w:val="22"/>
        </w:rPr>
        <w:t xml:space="preserve"> od 7.30  do 13.30 na własny koszt i ryzyko, transportem   odpowiednim do przewożonych artykułów.</w:t>
      </w:r>
    </w:p>
    <w:p w:rsidR="005C233A" w:rsidRPr="001D0594" w:rsidRDefault="005C233A" w:rsidP="00572347">
      <w:pPr>
        <w:pStyle w:val="Akapitzlist"/>
        <w:numPr>
          <w:ilvl w:val="1"/>
          <w:numId w:val="36"/>
        </w:numPr>
        <w:spacing w:line="276" w:lineRule="auto"/>
        <w:rPr>
          <w:rFonts w:ascii="Arial Narrow" w:hAnsi="Arial Narrow" w:cs="Arial Narrow"/>
          <w:sz w:val="22"/>
          <w:szCs w:val="22"/>
        </w:rPr>
      </w:pPr>
      <w:r w:rsidRPr="001D0594">
        <w:rPr>
          <w:rFonts w:ascii="Arial Narrow" w:hAnsi="Arial Narrow" w:cs="Arial Narrow"/>
          <w:sz w:val="22"/>
          <w:szCs w:val="22"/>
        </w:rPr>
        <w:t>.Zamawiający zastrzega możliwość zażądania o próbki .</w:t>
      </w:r>
    </w:p>
    <w:p w:rsidR="005C233A" w:rsidRPr="005C233A" w:rsidRDefault="005C233A" w:rsidP="005C233A">
      <w:pPr>
        <w:suppressAutoHyphens w:val="0"/>
        <w:jc w:val="both"/>
        <w:rPr>
          <w:rFonts w:ascii="Arial Narrow" w:hAnsi="Arial Narrow"/>
          <w:sz w:val="22"/>
          <w:szCs w:val="22"/>
        </w:rPr>
      </w:pPr>
    </w:p>
    <w:p w:rsidR="00567B09" w:rsidRPr="00567B09" w:rsidRDefault="001D0594" w:rsidP="006778F8">
      <w:pPr>
        <w:jc w:val="both"/>
        <w:rPr>
          <w:snapToGrid w:val="0"/>
          <w:sz w:val="22"/>
          <w:szCs w:val="22"/>
        </w:rPr>
      </w:pPr>
      <w:r>
        <w:rPr>
          <w:rFonts w:ascii="Arial Narrow" w:hAnsi="Arial Narrow"/>
          <w:b/>
          <w:iCs/>
          <w:sz w:val="22"/>
          <w:szCs w:val="22"/>
        </w:rPr>
        <w:t xml:space="preserve">4.6. </w:t>
      </w:r>
      <w:r w:rsidR="00FE1688" w:rsidRPr="00567B09">
        <w:rPr>
          <w:rFonts w:ascii="Arial Narrow" w:hAnsi="Arial Narrow"/>
          <w:b/>
          <w:iCs/>
          <w:sz w:val="22"/>
          <w:szCs w:val="22"/>
        </w:rPr>
        <w:t xml:space="preserve">CPV (Wspólny Słownik Zamówień): </w:t>
      </w:r>
      <w:r w:rsidR="00397CF6">
        <w:rPr>
          <w:rFonts w:ascii="Arial" w:hAnsi="Arial" w:cs="Arial"/>
          <w:sz w:val="22"/>
          <w:szCs w:val="22"/>
        </w:rPr>
        <w:t>33.14.10.00-0</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778F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lastRenderedPageBreak/>
        <w:t>kompetencji lub uprawnień do prowadzenia określonej działalności zawodowej, o ile wynika to z odrębnych przepisów</w:t>
      </w:r>
    </w:p>
    <w:p w:rsidR="006778F8" w:rsidRPr="00FE1688" w:rsidRDefault="006778F8" w:rsidP="006778F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778F8" w:rsidRPr="00655D7C" w:rsidRDefault="006778F8" w:rsidP="006778F8">
      <w:pPr>
        <w:pStyle w:val="Akapitzlist"/>
        <w:spacing w:before="120" w:line="276" w:lineRule="auto"/>
        <w:ind w:left="1276" w:right="-1"/>
        <w:jc w:val="both"/>
        <w:rPr>
          <w:rFonts w:ascii="Arial Narrow" w:hAnsi="Arial Narrow"/>
          <w:sz w:val="22"/>
          <w:szCs w:val="22"/>
        </w:rPr>
      </w:pP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lastRenderedPageBreak/>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lastRenderedPageBreak/>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Default="00FE1688" w:rsidP="004E6381">
      <w:pPr>
        <w:suppressAutoHyphens w:val="0"/>
        <w:spacing w:before="120" w:line="276" w:lineRule="auto"/>
        <w:ind w:left="709" w:hanging="709"/>
        <w:jc w:val="both"/>
        <w:rPr>
          <w:rFonts w:ascii="Arial Narrow" w:hAnsi="Arial Narrow"/>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4E6381">
        <w:rPr>
          <w:rStyle w:val="tekstdokbold"/>
          <w:rFonts w:ascii="Arial Narrow" w:hAnsi="Arial Narrow"/>
          <w:b w:val="0"/>
          <w:bCs/>
          <w:sz w:val="22"/>
          <w:szCs w:val="22"/>
        </w:rPr>
        <w:t xml:space="preserve"> </w:t>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 xml:space="preserve">W przypadku wątpliwości co do treści dokumentu złożonego przez Wykonawcę, Zamawiający może zwrócić się do właściwych organów odpowiednio kraju, w którym Wykonawca ma siedzibę lub miejsce zamieszkania </w:t>
      </w:r>
      <w:r w:rsidRPr="00FE1688">
        <w:rPr>
          <w:rFonts w:ascii="Arial Narrow" w:hAnsi="Arial Narrow"/>
          <w:sz w:val="22"/>
          <w:szCs w:val="22"/>
        </w:rPr>
        <w:lastRenderedPageBreak/>
        <w:t>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F7673E" w:rsidRDefault="00FE1688" w:rsidP="00254059">
      <w:pPr>
        <w:pStyle w:val="Tekstpodstawowywcity"/>
        <w:spacing w:before="0"/>
        <w:rPr>
          <w:rFonts w:ascii="Arial Narrow" w:hAnsi="Arial Narrow"/>
          <w:b w:val="0"/>
          <w:color w:val="000000"/>
          <w:sz w:val="22"/>
          <w:szCs w:val="22"/>
        </w:rPr>
      </w:pPr>
      <w:r w:rsidRPr="001D0594">
        <w:rPr>
          <w:rFonts w:ascii="Arial Narrow" w:hAnsi="Arial Narrow"/>
          <w:b w:val="0"/>
          <w:sz w:val="22"/>
          <w:szCs w:val="22"/>
        </w:rPr>
        <w:t>9.1.1.</w:t>
      </w:r>
      <w:r w:rsidRPr="001D0594">
        <w:rPr>
          <w:rFonts w:ascii="Arial Narrow" w:hAnsi="Arial Narrow"/>
          <w:b w:val="0"/>
          <w:sz w:val="22"/>
          <w:szCs w:val="22"/>
        </w:rPr>
        <w:tab/>
      </w:r>
      <w:r w:rsidR="00645D02" w:rsidRPr="001D0594">
        <w:rPr>
          <w:rFonts w:ascii="Arial Narrow" w:hAnsi="Arial Narrow"/>
          <w:b w:val="0"/>
          <w:sz w:val="22"/>
          <w:szCs w:val="22"/>
        </w:rPr>
        <w:t xml:space="preserve"> </w:t>
      </w:r>
      <w:r w:rsidR="001D0594" w:rsidRPr="001D0594">
        <w:rPr>
          <w:rFonts w:ascii="Arial Narrow" w:hAnsi="Arial Narrow"/>
          <w:b w:val="0"/>
          <w:sz w:val="22"/>
          <w:szCs w:val="22"/>
        </w:rPr>
        <w:t>Oświadczenie, iż oferowany przedmiot zamówienia</w:t>
      </w:r>
      <w:r w:rsidR="00F7673E">
        <w:rPr>
          <w:rFonts w:ascii="Arial Narrow" w:hAnsi="Arial Narrow"/>
          <w:b w:val="0"/>
          <w:sz w:val="22"/>
          <w:szCs w:val="22"/>
        </w:rPr>
        <w:t xml:space="preserve"> odpowiada określonym normom lub specyfikacją technicznym</w:t>
      </w:r>
      <w:r w:rsidR="001D0594" w:rsidRPr="001D0594">
        <w:rPr>
          <w:rFonts w:ascii="Arial Narrow" w:hAnsi="Arial Narrow"/>
          <w:b w:val="0"/>
          <w:color w:val="000000"/>
          <w:sz w:val="22"/>
          <w:szCs w:val="22"/>
        </w:rPr>
        <w:t xml:space="preserve"> </w:t>
      </w:r>
      <w:r w:rsidR="00F7673E">
        <w:rPr>
          <w:rFonts w:ascii="Arial Narrow" w:hAnsi="Arial Narrow"/>
          <w:b w:val="0"/>
          <w:color w:val="000000"/>
          <w:sz w:val="22"/>
          <w:szCs w:val="22"/>
        </w:rPr>
        <w:t xml:space="preserve">Produkty zakwalifikowane jako wyroby medyczne w rozumieniu </w:t>
      </w:r>
      <w:r w:rsidR="001D0594" w:rsidRPr="001D0594">
        <w:rPr>
          <w:rFonts w:ascii="Arial Narrow" w:hAnsi="Arial Narrow"/>
          <w:b w:val="0"/>
          <w:color w:val="000000"/>
          <w:sz w:val="22"/>
          <w:szCs w:val="22"/>
        </w:rPr>
        <w:t>Ustawy z dnia 20 maja 2010 r. o wyr</w:t>
      </w:r>
      <w:r w:rsidR="00F7673E">
        <w:rPr>
          <w:rFonts w:ascii="Arial Narrow" w:hAnsi="Arial Narrow"/>
          <w:b w:val="0"/>
          <w:color w:val="000000"/>
          <w:sz w:val="22"/>
          <w:szCs w:val="22"/>
        </w:rPr>
        <w:t>obach medy</w:t>
      </w:r>
      <w:r w:rsidR="00195DB3">
        <w:rPr>
          <w:rFonts w:ascii="Arial Narrow" w:hAnsi="Arial Narrow"/>
          <w:b w:val="0"/>
          <w:color w:val="000000"/>
          <w:sz w:val="22"/>
          <w:szCs w:val="22"/>
        </w:rPr>
        <w:t xml:space="preserve">cznych (Dz. U. z 2017 r.  poz. </w:t>
      </w:r>
      <w:r w:rsidR="00F7673E">
        <w:rPr>
          <w:rFonts w:ascii="Arial Narrow" w:hAnsi="Arial Narrow"/>
          <w:b w:val="0"/>
          <w:color w:val="000000"/>
          <w:sz w:val="22"/>
          <w:szCs w:val="22"/>
        </w:rPr>
        <w:t>211</w:t>
      </w:r>
      <w:r w:rsidR="001D0594" w:rsidRPr="001D0594">
        <w:rPr>
          <w:rFonts w:ascii="Arial Narrow" w:hAnsi="Arial Narrow"/>
          <w:b w:val="0"/>
          <w:color w:val="000000"/>
          <w:sz w:val="22"/>
          <w:szCs w:val="22"/>
        </w:rPr>
        <w:t>)</w:t>
      </w:r>
      <w:r w:rsidR="00F7673E">
        <w:rPr>
          <w:rFonts w:ascii="Arial Narrow" w:hAnsi="Arial Narrow"/>
          <w:b w:val="0"/>
          <w:color w:val="000000"/>
          <w:sz w:val="22"/>
          <w:szCs w:val="22"/>
        </w:rPr>
        <w:t>:</w:t>
      </w:r>
      <w:r w:rsidR="00195DB3" w:rsidRPr="00195DB3">
        <w:rPr>
          <w:rFonts w:ascii="Arial Narrow" w:hAnsi="Arial Narrow" w:cs="Arial"/>
          <w:sz w:val="22"/>
          <w:szCs w:val="22"/>
        </w:rPr>
        <w:t xml:space="preserve"> </w:t>
      </w:r>
    </w:p>
    <w:p w:rsidR="007717DD" w:rsidRDefault="00F7673E"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t xml:space="preserve">- certyfikat zgodności </w:t>
      </w:r>
      <w:r w:rsidR="007717DD">
        <w:rPr>
          <w:rFonts w:ascii="Arial Narrow" w:hAnsi="Arial Narrow"/>
          <w:b w:val="0"/>
          <w:color w:val="000000"/>
          <w:sz w:val="22"/>
          <w:szCs w:val="22"/>
        </w:rPr>
        <w:t>– wystawiony przez jednostkę notyfikującą,</w:t>
      </w:r>
    </w:p>
    <w:p w:rsidR="002B0CA3" w:rsidRDefault="007717DD"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t>- deklaracja zgodności wystawiona przez producenta, że wyrób jest zgodny z norm</w:t>
      </w:r>
      <w:r w:rsidR="002B0CA3">
        <w:rPr>
          <w:rFonts w:ascii="Arial Narrow" w:hAnsi="Arial Narrow"/>
          <w:b w:val="0"/>
          <w:color w:val="000000"/>
          <w:sz w:val="22"/>
          <w:szCs w:val="22"/>
        </w:rPr>
        <w:t>ami</w:t>
      </w:r>
    </w:p>
    <w:p w:rsidR="002B0CA3" w:rsidRDefault="002B0CA3"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t xml:space="preserve">- zgłoszenie wyrobu medycznego do Prezesa Urzędu Rejestracji Produktów Leczniczych, wyrobów Medycznych i Produktów </w:t>
      </w:r>
      <w:proofErr w:type="spellStart"/>
      <w:r>
        <w:rPr>
          <w:rFonts w:ascii="Arial Narrow" w:hAnsi="Arial Narrow"/>
          <w:b w:val="0"/>
          <w:color w:val="000000"/>
          <w:sz w:val="22"/>
          <w:szCs w:val="22"/>
        </w:rPr>
        <w:t>Biobójczych</w:t>
      </w:r>
      <w:proofErr w:type="spellEnd"/>
      <w:r>
        <w:rPr>
          <w:rFonts w:ascii="Arial Narrow" w:hAnsi="Arial Narrow"/>
          <w:b w:val="0"/>
          <w:color w:val="000000"/>
          <w:sz w:val="22"/>
          <w:szCs w:val="22"/>
        </w:rPr>
        <w:t xml:space="preserve"> o wprowadzeniu wyrobu medycznego na terytorium RP.</w:t>
      </w:r>
    </w:p>
    <w:p w:rsidR="001D0594" w:rsidRPr="001D0594" w:rsidRDefault="001D0594" w:rsidP="00254059">
      <w:pPr>
        <w:pStyle w:val="Tekstpodstawowywcity"/>
        <w:spacing w:before="0"/>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w:t>
      </w:r>
      <w:r w:rsidR="00E57F4B">
        <w:rPr>
          <w:rFonts w:ascii="Arial Narrow" w:hAnsi="Arial Narrow"/>
          <w:b w:val="0"/>
          <w:sz w:val="22"/>
          <w:szCs w:val="22"/>
        </w:rPr>
        <w:t xml:space="preserve">żde żądanie Zamawiającego </w:t>
      </w:r>
      <w:r w:rsidR="00E57F4B" w:rsidRPr="00AD111B">
        <w:rPr>
          <w:rFonts w:ascii="Arial Narrow" w:hAnsi="Arial Narrow" w:cs="Arial"/>
          <w:b w:val="0"/>
          <w:sz w:val="22"/>
          <w:szCs w:val="22"/>
        </w:rPr>
        <w:t>(jeżeli dotyczy)</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w:t>
      </w:r>
      <w:r w:rsidRPr="00FE1688">
        <w:rPr>
          <w:rFonts w:ascii="Arial Narrow" w:hAnsi="Arial Narrow"/>
          <w:bCs/>
          <w:sz w:val="22"/>
          <w:szCs w:val="22"/>
        </w:rPr>
        <w:lastRenderedPageBreak/>
        <w:t xml:space="preserve">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5326C9">
        <w:rPr>
          <w:rFonts w:ascii="Arial Narrow" w:hAnsi="Arial Narrow"/>
          <w:b/>
          <w:sz w:val="22"/>
          <w:szCs w:val="22"/>
        </w:rPr>
        <w:t>59</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w:t>
      </w:r>
      <w:r w:rsidRPr="00FE1688">
        <w:rPr>
          <w:rFonts w:ascii="Arial Narrow" w:hAnsi="Arial Narrow"/>
          <w:bCs/>
          <w:sz w:val="22"/>
          <w:szCs w:val="22"/>
        </w:rPr>
        <w:lastRenderedPageBreak/>
        <w:t>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CA4318">
        <w:rPr>
          <w:rFonts w:ascii="Arial Narrow" w:hAnsi="Arial Narrow"/>
          <w:b/>
          <w:sz w:val="22"/>
          <w:szCs w:val="22"/>
        </w:rPr>
        <w:t>SA-381-17</w:t>
      </w:r>
      <w:r w:rsidR="00B52D37">
        <w:rPr>
          <w:rFonts w:ascii="Arial Narrow" w:hAnsi="Arial Narrow"/>
          <w:b/>
          <w:sz w:val="22"/>
          <w:szCs w:val="22"/>
        </w:rPr>
        <w:t>/1</w:t>
      </w:r>
      <w:r w:rsidR="004E6381">
        <w:rPr>
          <w:rFonts w:ascii="Arial Narrow" w:hAnsi="Arial Narrow"/>
          <w:b/>
          <w:sz w:val="22"/>
          <w:szCs w:val="22"/>
        </w:rPr>
        <w:t>8</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B243FA" w:rsidRPr="00D30755" w:rsidRDefault="00C173C2" w:rsidP="00B243FA">
            <w:pPr>
              <w:pStyle w:val="Tekstpodstawowy3"/>
              <w:spacing w:after="0"/>
              <w:jc w:val="center"/>
              <w:rPr>
                <w:rFonts w:ascii="Arial Narrow" w:hAnsi="Arial Narrow" w:cs="Arial"/>
                <w:b/>
                <w:bCs/>
                <w:color w:val="000000"/>
                <w:sz w:val="22"/>
                <w:szCs w:val="22"/>
              </w:rPr>
            </w:pPr>
            <w:r w:rsidRPr="00FE1688">
              <w:rPr>
                <w:rFonts w:ascii="Arial Narrow" w:hAnsi="Arial Narrow" w:cs="Arial"/>
                <w:sz w:val="22"/>
                <w:szCs w:val="22"/>
              </w:rPr>
              <w:t>„</w:t>
            </w:r>
            <w:proofErr w:type="spellStart"/>
            <w:r w:rsidRPr="00D30755">
              <w:rPr>
                <w:rFonts w:ascii="Arial Narrow" w:hAnsi="Arial Narrow"/>
                <w:b/>
                <w:sz w:val="22"/>
                <w:szCs w:val="22"/>
              </w:rPr>
              <w:t>Zakup</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i</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dostawa</w:t>
            </w:r>
            <w:proofErr w:type="spellEnd"/>
            <w:r w:rsidRPr="00D30755">
              <w:rPr>
                <w:rFonts w:ascii="Arial Narrow" w:hAnsi="Arial Narrow"/>
                <w:b/>
                <w:sz w:val="22"/>
                <w:szCs w:val="22"/>
              </w:rPr>
              <w:t xml:space="preserve"> </w:t>
            </w:r>
            <w:proofErr w:type="spellStart"/>
            <w:r w:rsidR="004E6381">
              <w:rPr>
                <w:rFonts w:ascii="Arial Narrow" w:hAnsi="Arial Narrow" w:cs="Arial"/>
                <w:b/>
                <w:sz w:val="22"/>
                <w:szCs w:val="22"/>
              </w:rPr>
              <w:t>sprzętu</w:t>
            </w:r>
            <w:proofErr w:type="spellEnd"/>
            <w:r w:rsidR="004E6381">
              <w:rPr>
                <w:rFonts w:ascii="Arial Narrow" w:hAnsi="Arial Narrow" w:cs="Arial"/>
                <w:b/>
                <w:sz w:val="22"/>
                <w:szCs w:val="22"/>
              </w:rPr>
              <w:t xml:space="preserve"> </w:t>
            </w:r>
            <w:proofErr w:type="spellStart"/>
            <w:r w:rsidR="004E6381">
              <w:rPr>
                <w:rFonts w:ascii="Arial Narrow" w:hAnsi="Arial Narrow" w:cs="Arial"/>
                <w:b/>
                <w:sz w:val="22"/>
                <w:szCs w:val="22"/>
              </w:rPr>
              <w:t>medycznego</w:t>
            </w:r>
            <w:proofErr w:type="spellEnd"/>
            <w:r w:rsidR="004E6381">
              <w:rPr>
                <w:rFonts w:ascii="Arial Narrow" w:hAnsi="Arial Narrow" w:cs="Arial"/>
                <w:b/>
                <w:sz w:val="22"/>
                <w:szCs w:val="22"/>
              </w:rPr>
              <w:t xml:space="preserve"> </w:t>
            </w:r>
            <w:proofErr w:type="spellStart"/>
            <w:r w:rsidR="004E6381">
              <w:rPr>
                <w:rFonts w:ascii="Arial Narrow" w:hAnsi="Arial Narrow" w:cs="Arial"/>
                <w:b/>
                <w:sz w:val="22"/>
                <w:szCs w:val="22"/>
              </w:rPr>
              <w:t>jedno</w:t>
            </w:r>
            <w:r w:rsidR="00572347" w:rsidRPr="00572347">
              <w:rPr>
                <w:rFonts w:ascii="Arial Narrow" w:hAnsi="Arial Narrow" w:cs="Arial"/>
                <w:b/>
                <w:sz w:val="22"/>
                <w:szCs w:val="22"/>
              </w:rPr>
              <w:t>razowego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t>
            </w:r>
          </w:p>
          <w:p w:rsidR="00FE1688" w:rsidRPr="00FE1688" w:rsidRDefault="00FE1688" w:rsidP="00BE4A34">
            <w:pPr>
              <w:autoSpaceDE w:val="0"/>
              <w:spacing w:line="276" w:lineRule="auto"/>
              <w:ind w:right="-1"/>
              <w:jc w:val="center"/>
              <w:rPr>
                <w:rFonts w:ascii="Arial Narrow" w:hAnsi="Arial Narrow"/>
                <w:b/>
                <w:bCs/>
              </w:rPr>
            </w:pP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5326C9">
        <w:rPr>
          <w:rFonts w:ascii="Arial Narrow" w:hAnsi="Arial Narrow"/>
          <w:b/>
          <w:i w:val="0"/>
          <w:sz w:val="22"/>
          <w:szCs w:val="22"/>
        </w:rPr>
        <w:t>18.12.</w:t>
      </w:r>
      <w:r w:rsidR="00204C73">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lastRenderedPageBreak/>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5326C9">
        <w:rPr>
          <w:rFonts w:ascii="Arial Narrow" w:hAnsi="Arial Narrow"/>
          <w:b/>
          <w:sz w:val="22"/>
          <w:szCs w:val="22"/>
        </w:rPr>
        <w:t>18.12.</w:t>
      </w:r>
      <w:r w:rsidR="00204C73">
        <w:rPr>
          <w:rFonts w:ascii="Arial Narrow" w:hAnsi="Arial Narrow"/>
          <w:b/>
          <w:sz w:val="22"/>
          <w:szCs w:val="22"/>
        </w:rPr>
        <w:t>201</w:t>
      </w:r>
      <w:r w:rsidR="004E6381">
        <w:rPr>
          <w:rFonts w:ascii="Arial Narrow" w:hAnsi="Arial Narrow"/>
          <w:b/>
          <w:sz w:val="22"/>
          <w:szCs w:val="22"/>
        </w:rPr>
        <w:t>8</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5326C9">
        <w:rPr>
          <w:rFonts w:ascii="Arial Narrow" w:hAnsi="Arial Narrow"/>
          <w:b/>
          <w:sz w:val="22"/>
          <w:szCs w:val="22"/>
        </w:rPr>
        <w:t>18.12.</w:t>
      </w:r>
      <w:r w:rsidR="00204C73">
        <w:rPr>
          <w:rFonts w:ascii="Arial Narrow" w:hAnsi="Arial Narrow"/>
          <w:b/>
          <w:sz w:val="22"/>
          <w:szCs w:val="22"/>
        </w:rPr>
        <w:t>2017</w:t>
      </w:r>
      <w:r w:rsidR="004E6381">
        <w:rPr>
          <w:rFonts w:ascii="Arial Narrow" w:hAnsi="Arial Narrow"/>
          <w:b/>
          <w:sz w:val="22"/>
          <w:szCs w:val="22"/>
        </w:rPr>
        <w:t>8</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lastRenderedPageBreak/>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p w:rsidR="00FE1688" w:rsidRPr="00FE1688" w:rsidRDefault="00FE1688" w:rsidP="00896D97">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FE1688" w:rsidRPr="00FE1688" w:rsidRDefault="00896D97" w:rsidP="00896D97">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00FE1688" w:rsidRPr="00FE1688">
        <w:rPr>
          <w:rFonts w:ascii="Arial Narrow" w:hAnsi="Arial Narrow"/>
          <w:b/>
          <w:sz w:val="22"/>
          <w:szCs w:val="22"/>
        </w:rPr>
        <w:t>0%</w:t>
      </w:r>
    </w:p>
    <w:p w:rsidR="00FE1688" w:rsidRPr="00FE1688" w:rsidRDefault="00FE1688" w:rsidP="00FE1688">
      <w:pPr>
        <w:pStyle w:val="normalny0"/>
        <w:spacing w:line="276" w:lineRule="auto"/>
        <w:ind w:left="720"/>
        <w:rPr>
          <w:rFonts w:ascii="Arial Narrow" w:hAnsi="Arial Narrow"/>
          <w:sz w:val="22"/>
          <w:szCs w:val="22"/>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4E6381" w:rsidRDefault="004E6381" w:rsidP="00896D97">
      <w:pPr>
        <w:rPr>
          <w:rFonts w:ascii="Arial Narrow" w:hAnsi="Arial Narrow" w:cs="Arial"/>
          <w:sz w:val="22"/>
          <w:szCs w:val="22"/>
        </w:rPr>
      </w:pPr>
    </w:p>
    <w:p w:rsidR="00896D97" w:rsidRPr="00955503" w:rsidRDefault="00896D97" w:rsidP="00896D97">
      <w:pPr>
        <w:rPr>
          <w:rFonts w:ascii="Arial Narrow" w:hAnsi="Arial Narrow" w:cs="Arial"/>
          <w:sz w:val="22"/>
          <w:szCs w:val="22"/>
        </w:rPr>
      </w:pPr>
      <w:r w:rsidRPr="00955503">
        <w:rPr>
          <w:rFonts w:ascii="Arial Narrow" w:hAnsi="Arial Narrow" w:cs="Arial"/>
          <w:sz w:val="22"/>
          <w:szCs w:val="22"/>
        </w:rPr>
        <w:t>Ter</w:t>
      </w:r>
      <w:r w:rsidR="00241D70">
        <w:rPr>
          <w:rFonts w:ascii="Arial Narrow" w:hAnsi="Arial Narrow" w:cs="Arial"/>
          <w:sz w:val="22"/>
          <w:szCs w:val="22"/>
        </w:rPr>
        <w:t>min dostawy 5 dni roboczych  - 1 punkt</w:t>
      </w:r>
    </w:p>
    <w:p w:rsidR="00896D97" w:rsidRPr="00955503" w:rsidRDefault="00241D70" w:rsidP="00896D97">
      <w:pPr>
        <w:rPr>
          <w:rFonts w:ascii="Arial Narrow" w:hAnsi="Arial Narrow" w:cs="Arial"/>
          <w:sz w:val="22"/>
          <w:szCs w:val="22"/>
        </w:rPr>
      </w:pPr>
      <w:r>
        <w:rPr>
          <w:rFonts w:ascii="Arial Narrow" w:hAnsi="Arial Narrow" w:cs="Arial"/>
          <w:sz w:val="22"/>
          <w:szCs w:val="22"/>
        </w:rPr>
        <w:t>4 dni robocze – 2</w:t>
      </w:r>
      <w:r w:rsidR="00896D97" w:rsidRPr="00955503">
        <w:rPr>
          <w:rFonts w:ascii="Arial Narrow" w:hAnsi="Arial Narrow" w:cs="Arial"/>
          <w:sz w:val="22"/>
          <w:szCs w:val="22"/>
        </w:rPr>
        <w:t xml:space="preserve"> punkty</w:t>
      </w:r>
    </w:p>
    <w:p w:rsidR="00896D97" w:rsidRDefault="00241D70" w:rsidP="00896D97">
      <w:pPr>
        <w:rPr>
          <w:rFonts w:ascii="Arial Narrow" w:hAnsi="Arial Narrow" w:cs="Arial"/>
          <w:sz w:val="22"/>
          <w:szCs w:val="22"/>
        </w:rPr>
      </w:pPr>
      <w:r>
        <w:rPr>
          <w:rFonts w:ascii="Arial Narrow" w:hAnsi="Arial Narrow" w:cs="Arial"/>
          <w:sz w:val="22"/>
          <w:szCs w:val="22"/>
        </w:rPr>
        <w:t>3 dni robocze - 3 punkty</w:t>
      </w:r>
    </w:p>
    <w:p w:rsidR="00241D70" w:rsidRDefault="00241D70" w:rsidP="00896D97">
      <w:pPr>
        <w:rPr>
          <w:rFonts w:ascii="Arial Narrow" w:hAnsi="Arial Narrow" w:cs="Arial"/>
          <w:sz w:val="22"/>
          <w:szCs w:val="22"/>
        </w:rPr>
      </w:pPr>
      <w:r>
        <w:rPr>
          <w:rFonts w:ascii="Arial Narrow" w:hAnsi="Arial Narrow" w:cs="Arial"/>
          <w:sz w:val="22"/>
          <w:szCs w:val="22"/>
        </w:rPr>
        <w:t>2 dni robocze – 4 punkty</w:t>
      </w:r>
    </w:p>
    <w:p w:rsidR="00241D70" w:rsidRDefault="00241D70" w:rsidP="00896D97">
      <w:pPr>
        <w:rPr>
          <w:rFonts w:ascii="Arial Narrow" w:hAnsi="Arial Narrow" w:cs="Arial"/>
          <w:sz w:val="22"/>
          <w:szCs w:val="22"/>
        </w:rPr>
      </w:pPr>
      <w:r>
        <w:rPr>
          <w:rFonts w:ascii="Arial Narrow" w:hAnsi="Arial Narrow" w:cs="Arial"/>
          <w:sz w:val="22"/>
          <w:szCs w:val="22"/>
        </w:rPr>
        <w:t xml:space="preserve">1 dzień – 5 </w:t>
      </w:r>
      <w:proofErr w:type="spellStart"/>
      <w:r>
        <w:rPr>
          <w:rFonts w:ascii="Arial Narrow" w:hAnsi="Arial Narrow" w:cs="Arial"/>
          <w:sz w:val="22"/>
          <w:szCs w:val="22"/>
        </w:rPr>
        <w:t>pktów</w:t>
      </w:r>
      <w:proofErr w:type="spellEnd"/>
    </w:p>
    <w:p w:rsidR="00241D70" w:rsidRDefault="00241D70" w:rsidP="00241D70">
      <w:pPr>
        <w:rPr>
          <w:rFonts w:ascii="Arial Narrow" w:hAnsi="Arial Narrow" w:cs="Arial"/>
          <w:b/>
          <w:sz w:val="22"/>
          <w:szCs w:val="22"/>
        </w:rPr>
      </w:pP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lastRenderedPageBreak/>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lastRenderedPageBreak/>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Anna Kowalczyk – Naczelna Pielęgniarka, telefon (61) 4370520</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E6381" w:rsidP="00BE4A34">
            <w:pPr>
              <w:tabs>
                <w:tab w:val="left" w:pos="360"/>
              </w:tabs>
              <w:jc w:val="both"/>
              <w:rPr>
                <w:rFonts w:ascii="Arial Narrow" w:hAnsi="Arial Narrow" w:cs="Arial"/>
              </w:rPr>
            </w:pPr>
            <w:r>
              <w:rPr>
                <w:rFonts w:ascii="Arial Narrow" w:hAnsi="Arial Narrow" w:cs="Arial"/>
              </w:rPr>
              <w:t>…………..2018</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B5A66" w:rsidP="00BE4A34">
            <w:pPr>
              <w:tabs>
                <w:tab w:val="left" w:pos="360"/>
              </w:tabs>
              <w:jc w:val="both"/>
              <w:rPr>
                <w:rFonts w:ascii="Arial Narrow" w:hAnsi="Arial Narrow" w:cs="Arial"/>
              </w:rPr>
            </w:pPr>
            <w:r>
              <w:rPr>
                <w:rFonts w:ascii="Arial Narrow" w:hAnsi="Arial Narrow" w:cs="Arial"/>
              </w:rPr>
              <w:t xml:space="preserve">2 J. </w:t>
            </w:r>
            <w:proofErr w:type="spellStart"/>
            <w:r>
              <w:rPr>
                <w:rFonts w:ascii="Arial Narrow" w:hAnsi="Arial Narrow" w:cs="Arial"/>
              </w:rPr>
              <w:t>Klamecka</w:t>
            </w:r>
            <w:proofErr w:type="spellEnd"/>
            <w:r>
              <w:rPr>
                <w:rFonts w:ascii="Arial Narrow" w:hAnsi="Arial Narrow" w:cs="Arial"/>
              </w:rPr>
              <w:t xml:space="preserve">- Cicha             </w:t>
            </w:r>
            <w:r w:rsidR="005451E6" w:rsidRPr="006D558E">
              <w:rPr>
                <w:rFonts w:ascii="Arial Narrow" w:hAnsi="Arial Narrow" w:cs="Arial"/>
              </w:rPr>
              <w:t xml:space="preserve">       ………………….</w:t>
            </w:r>
          </w:p>
          <w:p w:rsidR="005451E6" w:rsidRDefault="00EB5A66" w:rsidP="00BE4A34">
            <w:pPr>
              <w:tabs>
                <w:tab w:val="left" w:pos="360"/>
              </w:tabs>
              <w:jc w:val="both"/>
              <w:rPr>
                <w:rFonts w:ascii="Arial Narrow" w:hAnsi="Arial Narrow" w:cs="Arial"/>
              </w:rPr>
            </w:pPr>
            <w:r>
              <w:rPr>
                <w:rFonts w:ascii="Arial Narrow" w:hAnsi="Arial Narrow" w:cs="Arial"/>
              </w:rPr>
              <w:t>3 A. Kowalczyk</w:t>
            </w:r>
            <w:r w:rsidR="005451E6" w:rsidRPr="006D558E">
              <w:rPr>
                <w:rFonts w:ascii="Arial Narrow" w:hAnsi="Arial Narrow" w:cs="Arial"/>
              </w:rPr>
              <w:t xml:space="preserve">                       </w:t>
            </w:r>
            <w:r>
              <w:rPr>
                <w:rFonts w:ascii="Arial Narrow" w:hAnsi="Arial Narrow" w:cs="Arial"/>
              </w:rPr>
              <w:t xml:space="preserve">     ........................</w:t>
            </w:r>
          </w:p>
          <w:p w:rsidR="00714A58" w:rsidRDefault="00D463D2" w:rsidP="00BE4A34">
            <w:pPr>
              <w:tabs>
                <w:tab w:val="left" w:pos="360"/>
              </w:tabs>
              <w:jc w:val="both"/>
              <w:rPr>
                <w:rFonts w:ascii="Arial Narrow" w:hAnsi="Arial Narrow" w:cs="Arial"/>
              </w:rPr>
            </w:pPr>
            <w:r>
              <w:rPr>
                <w:rFonts w:ascii="Arial Narrow" w:hAnsi="Arial Narrow" w:cs="Arial"/>
              </w:rPr>
              <w:t>4.B.</w:t>
            </w:r>
            <w:r w:rsidR="00714A58">
              <w:rPr>
                <w:rFonts w:ascii="Arial Narrow" w:hAnsi="Arial Narrow" w:cs="Arial"/>
              </w:rPr>
              <w:t xml:space="preserve">Schulze-Zyber             </w:t>
            </w:r>
            <w:r>
              <w:rPr>
                <w:rFonts w:ascii="Arial Narrow" w:hAnsi="Arial Narrow" w:cs="Arial"/>
              </w:rPr>
              <w:t xml:space="preserve">        </w:t>
            </w:r>
            <w:r w:rsidR="00714A58">
              <w:rPr>
                <w:rFonts w:ascii="Arial Narrow" w:hAnsi="Arial Narrow" w:cs="Arial"/>
              </w:rPr>
              <w:t xml:space="preserve">    ………………….</w:t>
            </w:r>
          </w:p>
          <w:p w:rsidR="00CA4318" w:rsidRDefault="00CA4318" w:rsidP="00BE4A34">
            <w:pPr>
              <w:tabs>
                <w:tab w:val="left" w:pos="360"/>
              </w:tabs>
              <w:jc w:val="both"/>
              <w:rPr>
                <w:rFonts w:ascii="Arial Narrow" w:hAnsi="Arial Narrow" w:cs="Arial"/>
              </w:rPr>
            </w:pPr>
            <w:r>
              <w:rPr>
                <w:rFonts w:ascii="Arial Narrow" w:hAnsi="Arial Narrow" w:cs="Arial"/>
              </w:rPr>
              <w:t xml:space="preserve">5. H. </w:t>
            </w:r>
            <w:proofErr w:type="spellStart"/>
            <w:r>
              <w:rPr>
                <w:rFonts w:ascii="Arial Narrow" w:hAnsi="Arial Narrow" w:cs="Arial"/>
              </w:rPr>
              <w:t>Łodaj</w:t>
            </w:r>
            <w:proofErr w:type="spellEnd"/>
            <w:r>
              <w:rPr>
                <w:rFonts w:ascii="Arial Narrow" w:hAnsi="Arial Narrow" w:cs="Arial"/>
              </w:rPr>
              <w:t xml:space="preserve">                                    …………………</w:t>
            </w:r>
          </w:p>
          <w:p w:rsidR="005451E6" w:rsidRPr="006D558E" w:rsidRDefault="00CA4318" w:rsidP="00BE4A34">
            <w:pPr>
              <w:tabs>
                <w:tab w:val="left" w:pos="360"/>
              </w:tabs>
              <w:jc w:val="both"/>
              <w:rPr>
                <w:rFonts w:ascii="Arial Narrow" w:hAnsi="Arial Narrow" w:cs="Arial"/>
              </w:rPr>
            </w:pPr>
            <w:r>
              <w:rPr>
                <w:rFonts w:ascii="Arial Narrow" w:hAnsi="Arial Narrow" w:cs="Arial"/>
              </w:rPr>
              <w:t>6</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Pr="00FE1688" w:rsidRDefault="00572347"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E6381">
        <w:rPr>
          <w:rFonts w:ascii="Arial Narrow" w:hAnsi="Arial Narrow"/>
          <w:b/>
          <w:sz w:val="22"/>
          <w:szCs w:val="22"/>
        </w:rPr>
        <w:t xml:space="preserve">umer sprawy: SA-381- </w:t>
      </w:r>
      <w:r w:rsidR="00CA4318">
        <w:rPr>
          <w:rFonts w:ascii="Arial Narrow" w:hAnsi="Arial Narrow"/>
          <w:b/>
          <w:sz w:val="22"/>
          <w:szCs w:val="22"/>
        </w:rPr>
        <w:t>17</w:t>
      </w:r>
      <w:r w:rsidR="004E6381">
        <w:rPr>
          <w:rFonts w:ascii="Arial Narrow" w:hAnsi="Arial Narrow"/>
          <w:b/>
          <w:sz w:val="22"/>
          <w:szCs w:val="22"/>
        </w:rPr>
        <w:t xml:space="preserve"> /18</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proofErr w:type="spellStart"/>
      <w:r w:rsidR="00B243FA" w:rsidRPr="00D30755">
        <w:rPr>
          <w:rFonts w:ascii="Arial Narrow" w:hAnsi="Arial Narrow"/>
          <w:b/>
          <w:sz w:val="22"/>
          <w:szCs w:val="22"/>
        </w:rPr>
        <w:t>Zakup</w:t>
      </w:r>
      <w:proofErr w:type="spellEnd"/>
      <w:r w:rsidR="00B243FA" w:rsidRPr="00D30755">
        <w:rPr>
          <w:rFonts w:ascii="Arial Narrow" w:hAnsi="Arial Narrow"/>
          <w:b/>
          <w:sz w:val="22"/>
          <w:szCs w:val="22"/>
        </w:rPr>
        <w:t xml:space="preserve"> </w:t>
      </w:r>
      <w:proofErr w:type="spellStart"/>
      <w:r w:rsidR="00B243FA" w:rsidRPr="00D30755">
        <w:rPr>
          <w:rFonts w:ascii="Arial Narrow" w:hAnsi="Arial Narrow"/>
          <w:b/>
          <w:sz w:val="22"/>
          <w:szCs w:val="22"/>
        </w:rPr>
        <w:t>i</w:t>
      </w:r>
      <w:proofErr w:type="spellEnd"/>
      <w:r w:rsidR="00B243FA" w:rsidRPr="00D30755">
        <w:rPr>
          <w:rFonts w:ascii="Arial Narrow" w:hAnsi="Arial Narrow"/>
          <w:b/>
          <w:sz w:val="22"/>
          <w:szCs w:val="22"/>
        </w:rPr>
        <w:t xml:space="preserve"> </w:t>
      </w:r>
      <w:proofErr w:type="spellStart"/>
      <w:r w:rsidR="00B243FA" w:rsidRPr="00D30755">
        <w:rPr>
          <w:rFonts w:ascii="Arial Narrow" w:hAnsi="Arial Narrow"/>
          <w:b/>
          <w:sz w:val="22"/>
          <w:szCs w:val="22"/>
        </w:rPr>
        <w:t>dostawa</w:t>
      </w:r>
      <w:proofErr w:type="spellEnd"/>
      <w:r w:rsidR="00B243FA" w:rsidRPr="00D30755">
        <w:rPr>
          <w:rFonts w:ascii="Arial Narrow" w:hAnsi="Arial Narrow"/>
          <w:b/>
          <w:sz w:val="22"/>
          <w:szCs w:val="22"/>
        </w:rPr>
        <w:t xml:space="preserve"> </w:t>
      </w:r>
      <w:proofErr w:type="spellStart"/>
      <w:r w:rsidR="004E6381">
        <w:rPr>
          <w:rFonts w:ascii="Arial Narrow" w:hAnsi="Arial Narrow" w:cs="Arial"/>
          <w:b/>
          <w:sz w:val="22"/>
          <w:szCs w:val="22"/>
        </w:rPr>
        <w:t>sprzętu</w:t>
      </w:r>
      <w:proofErr w:type="spellEnd"/>
      <w:r w:rsidR="004E6381">
        <w:rPr>
          <w:rFonts w:ascii="Arial Narrow" w:hAnsi="Arial Narrow" w:cs="Arial"/>
          <w:b/>
          <w:sz w:val="22"/>
          <w:szCs w:val="22"/>
        </w:rPr>
        <w:t xml:space="preserve"> </w:t>
      </w:r>
      <w:proofErr w:type="spellStart"/>
      <w:r w:rsidR="004E6381">
        <w:rPr>
          <w:rFonts w:ascii="Arial Narrow" w:hAnsi="Arial Narrow" w:cs="Arial"/>
          <w:b/>
          <w:sz w:val="22"/>
          <w:szCs w:val="22"/>
        </w:rPr>
        <w:t>medycznego</w:t>
      </w:r>
      <w:proofErr w:type="spellEnd"/>
      <w:r w:rsidR="004E6381">
        <w:rPr>
          <w:rFonts w:ascii="Arial Narrow" w:hAnsi="Arial Narrow" w:cs="Arial"/>
          <w:b/>
          <w:sz w:val="22"/>
          <w:szCs w:val="22"/>
        </w:rPr>
        <w:t xml:space="preserve"> </w:t>
      </w:r>
      <w:proofErr w:type="spellStart"/>
      <w:r w:rsidR="004E6381">
        <w:rPr>
          <w:rFonts w:ascii="Arial Narrow" w:hAnsi="Arial Narrow" w:cs="Arial"/>
          <w:b/>
          <w:sz w:val="22"/>
          <w:szCs w:val="22"/>
        </w:rPr>
        <w:t>jedno</w:t>
      </w:r>
      <w:r w:rsidR="00572347" w:rsidRPr="00572347">
        <w:rPr>
          <w:rFonts w:ascii="Arial Narrow" w:hAnsi="Arial Narrow" w:cs="Arial"/>
          <w:b/>
          <w:sz w:val="22"/>
          <w:szCs w:val="22"/>
        </w:rPr>
        <w:t>razowego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5746F6" w:rsidRPr="00FE1688" w:rsidRDefault="005746F6"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1E50BA" w:rsidP="00FE1688">
      <w:pPr>
        <w:jc w:val="center"/>
        <w:rPr>
          <w:rFonts w:ascii="Arial Narrow" w:hAnsi="Arial Narrow"/>
          <w:b/>
          <w:bCs/>
          <w:sz w:val="22"/>
          <w:szCs w:val="22"/>
        </w:rPr>
      </w:pPr>
      <w:r>
        <w:rPr>
          <w:rFonts w:ascii="Arial Narrow" w:hAnsi="Arial Narrow"/>
          <w:b/>
          <w:bCs/>
          <w:sz w:val="22"/>
          <w:szCs w:val="22"/>
        </w:rPr>
        <w:t>Pakiet nr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1E50BA" w:rsidRDefault="001E50BA" w:rsidP="001E50BA">
      <w:pPr>
        <w:pStyle w:val="Zwykytekst1"/>
        <w:spacing w:before="120" w:line="360" w:lineRule="auto"/>
        <w:jc w:val="both"/>
        <w:rPr>
          <w:rFonts w:ascii="Arial Narrow" w:hAnsi="Arial Narrow"/>
          <w:b/>
          <w:sz w:val="22"/>
          <w:szCs w:val="22"/>
        </w:rPr>
      </w:pPr>
    </w:p>
    <w:p w:rsidR="001E50BA" w:rsidRPr="00FE1688" w:rsidRDefault="001E50BA" w:rsidP="001E50BA">
      <w:pPr>
        <w:pStyle w:val="Zwykytekst1"/>
        <w:spacing w:before="120" w:line="360" w:lineRule="auto"/>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sidR="004E6381">
        <w:rPr>
          <w:rFonts w:ascii="Arial Narrow" w:hAnsi="Arial Narrow"/>
          <w:b/>
          <w:bCs/>
          <w:sz w:val="22"/>
          <w:szCs w:val="22"/>
        </w:rPr>
        <w:t>…………… dni roboczych</w:t>
      </w:r>
    </w:p>
    <w:p w:rsidR="001E50BA" w:rsidRPr="009B15C2" w:rsidRDefault="001E50BA" w:rsidP="001E50BA">
      <w:pPr>
        <w:tabs>
          <w:tab w:val="left" w:pos="510"/>
          <w:tab w:val="left" w:pos="680"/>
          <w:tab w:val="left" w:pos="793"/>
          <w:tab w:val="left" w:pos="2154"/>
          <w:tab w:val="left" w:pos="2381"/>
          <w:tab w:val="left" w:pos="3742"/>
          <w:tab w:val="left" w:pos="4082"/>
        </w:tabs>
        <w:jc w:val="both"/>
        <w:rPr>
          <w:b/>
          <w:color w:val="000080"/>
          <w:sz w:val="22"/>
          <w:szCs w:val="22"/>
        </w:rPr>
      </w:pPr>
    </w:p>
    <w:p w:rsidR="001E50BA" w:rsidRPr="00572347" w:rsidRDefault="001E50BA" w:rsidP="001E50BA">
      <w:pPr>
        <w:jc w:val="both"/>
        <w:rPr>
          <w:b/>
          <w:bCs/>
          <w:color w:val="0000FF"/>
          <w:sz w:val="22"/>
          <w:szCs w:val="22"/>
          <w:u w:val="single"/>
        </w:rPr>
      </w:pPr>
      <w:r w:rsidRPr="00572347">
        <w:rPr>
          <w:b/>
          <w:bCs/>
          <w:sz w:val="22"/>
          <w:szCs w:val="22"/>
          <w:u w:val="single"/>
        </w:rPr>
        <w:t>itd. wg potrzeb</w:t>
      </w:r>
    </w:p>
    <w:p w:rsidR="00FE1688" w:rsidRPr="00FE1688" w:rsidRDefault="00FE1688" w:rsidP="00FE1688">
      <w:pPr>
        <w:spacing w:before="60" w:after="60"/>
        <w:ind w:left="180"/>
        <w:rPr>
          <w:rFonts w:ascii="Arial Narrow" w:eastAsia="Arial" w:hAnsi="Arial Narrow"/>
          <w:sz w:val="22"/>
          <w:szCs w:val="22"/>
        </w:rPr>
      </w:pP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4E6381" w:rsidRPr="007B6DCC" w:rsidRDefault="004E6381" w:rsidP="004E6381">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12. </w:t>
      </w:r>
      <w:r w:rsidRPr="007B6DCC">
        <w:rPr>
          <w:rFonts w:ascii="Arial Narrow" w:hAnsi="Arial Narrow" w:cs="Calibri"/>
          <w:b/>
          <w:sz w:val="22"/>
          <w:szCs w:val="22"/>
        </w:rPr>
        <w:t>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4E6381" w:rsidRPr="007B6DCC" w:rsidRDefault="004E6381" w:rsidP="004E6381">
      <w:pPr>
        <w:pStyle w:val="Tekstprzypisudolnego"/>
        <w:ind w:left="357"/>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E6381" w:rsidRPr="007B6DCC" w:rsidRDefault="004E6381" w:rsidP="004E6381">
      <w:pPr>
        <w:pStyle w:val="NormalnyWeb"/>
        <w:spacing w:line="276" w:lineRule="auto"/>
        <w:ind w:left="357"/>
        <w:rPr>
          <w:rFonts w:ascii="Arial Narrow" w:hAnsi="Arial Narrow" w:cs="Arial"/>
          <w:sz w:val="22"/>
          <w:szCs w:val="22"/>
        </w:rPr>
      </w:pPr>
      <w:r w:rsidRPr="007B6DCC">
        <w:rPr>
          <w:rFonts w:ascii="Arial Narrow" w:hAnsi="Arial Narrow" w:cs="Arial"/>
          <w:sz w:val="22"/>
          <w:szCs w:val="22"/>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6381" w:rsidRPr="00FE1688" w:rsidRDefault="004E6381"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p>
    <w:p w:rsidR="00FE1688" w:rsidRPr="00FE1688" w:rsidRDefault="004E6381"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4E6381"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4E6381">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4E6381" w:rsidP="00FE1688">
      <w:pPr>
        <w:tabs>
          <w:tab w:val="right" w:pos="14317"/>
        </w:tabs>
        <w:jc w:val="both"/>
        <w:rPr>
          <w:rFonts w:ascii="Arial Narrow" w:hAnsi="Arial Narrow"/>
          <w:b/>
          <w:sz w:val="22"/>
          <w:szCs w:val="22"/>
        </w:rPr>
      </w:pPr>
      <w:r>
        <w:rPr>
          <w:rFonts w:ascii="Arial Narrow" w:hAnsi="Arial Narrow"/>
          <w:b/>
          <w:sz w:val="22"/>
          <w:szCs w:val="22"/>
        </w:rPr>
        <w:t>Numer sprawy: SA-381-</w:t>
      </w:r>
      <w:r w:rsidR="00CA4318">
        <w:rPr>
          <w:rFonts w:ascii="Arial Narrow" w:hAnsi="Arial Narrow"/>
          <w:b/>
          <w:sz w:val="22"/>
          <w:szCs w:val="22"/>
        </w:rPr>
        <w:t>17</w:t>
      </w:r>
      <w:r>
        <w:rPr>
          <w:rFonts w:ascii="Arial Narrow" w:hAnsi="Arial Narrow"/>
          <w:b/>
          <w:sz w:val="22"/>
          <w:szCs w:val="22"/>
        </w:rPr>
        <w:t>/18</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CA4318">
        <w:rPr>
          <w:rFonts w:ascii="Arial Narrow" w:hAnsi="Arial Narrow"/>
          <w:b/>
          <w:sz w:val="22"/>
          <w:szCs w:val="22"/>
        </w:rPr>
        <w:t>SA-381- 17</w:t>
      </w:r>
      <w:r w:rsidR="004E6381">
        <w:rPr>
          <w:rFonts w:ascii="Arial Narrow" w:hAnsi="Arial Narrow"/>
          <w:b/>
          <w:sz w:val="22"/>
          <w:szCs w:val="22"/>
        </w:rPr>
        <w:t xml:space="preserve"> /18</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6A6386" w:rsidRPr="00D30755">
        <w:rPr>
          <w:rFonts w:ascii="Arial Narrow" w:hAnsi="Arial Narrow"/>
          <w:b/>
          <w:sz w:val="22"/>
          <w:szCs w:val="22"/>
        </w:rPr>
        <w:t xml:space="preserve">Zakup i dostawa </w:t>
      </w:r>
      <w:r w:rsidR="004E6381">
        <w:rPr>
          <w:rFonts w:ascii="Arial Narrow" w:hAnsi="Arial Narrow" w:cs="Arial"/>
          <w:b/>
          <w:sz w:val="22"/>
          <w:szCs w:val="22"/>
        </w:rPr>
        <w:t>sprzętu medycznego jedno</w:t>
      </w:r>
      <w:r w:rsidR="00572347" w:rsidRPr="00572347">
        <w:rPr>
          <w:rFonts w:ascii="Arial Narrow" w:hAnsi="Arial Narrow" w:cs="Arial"/>
          <w:b/>
          <w:sz w:val="22"/>
          <w:szCs w:val="22"/>
        </w:rPr>
        <w:t>razowego użytku</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E6381">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877D1B">
        <w:rPr>
          <w:rFonts w:ascii="Arial Narrow" w:hAnsi="Arial Narrow" w:cs="Times New Roman"/>
          <w:sz w:val="22"/>
          <w:szCs w:val="22"/>
        </w:rPr>
        <w:t xml:space="preserve">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CA4318"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SA-381-17</w:t>
      </w:r>
      <w:r w:rsidR="00877D1B">
        <w:rPr>
          <w:rFonts w:ascii="Arial Narrow" w:hAnsi="Arial Narrow"/>
          <w:b/>
          <w:sz w:val="22"/>
          <w:szCs w:val="22"/>
        </w:rPr>
        <w:t>/18</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877D1B" w:rsidRPr="00FE1688">
        <w:rPr>
          <w:rFonts w:ascii="Arial Narrow" w:hAnsi="Arial Narrow" w:cs="Arial"/>
          <w:sz w:val="22"/>
          <w:szCs w:val="22"/>
        </w:rPr>
        <w:t>„</w:t>
      </w:r>
      <w:r w:rsidR="00877D1B" w:rsidRPr="00D30755">
        <w:rPr>
          <w:rFonts w:ascii="Arial Narrow" w:hAnsi="Arial Narrow"/>
          <w:b/>
          <w:sz w:val="22"/>
          <w:szCs w:val="22"/>
        </w:rPr>
        <w:t xml:space="preserve">Zakup i dostawa </w:t>
      </w:r>
      <w:r w:rsidR="00877D1B">
        <w:rPr>
          <w:rFonts w:ascii="Arial Narrow" w:hAnsi="Arial Narrow" w:cs="Arial"/>
          <w:b/>
          <w:sz w:val="22"/>
          <w:szCs w:val="22"/>
        </w:rPr>
        <w:t>sprzętu medycznego jedno</w:t>
      </w:r>
      <w:r w:rsidR="00877D1B" w:rsidRPr="00572347">
        <w:rPr>
          <w:rFonts w:ascii="Arial Narrow" w:hAnsi="Arial Narrow" w:cs="Arial"/>
          <w:b/>
          <w:sz w:val="22"/>
          <w:szCs w:val="22"/>
        </w:rPr>
        <w:t>razowego użytku</w:t>
      </w:r>
      <w:r w:rsidR="00877D1B"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877D1B">
        <w:rPr>
          <w:rFonts w:ascii="Arial Narrow" w:hAnsi="Arial Narrow" w:cs="Times New Roman"/>
          <w:sz w:val="22"/>
          <w:szCs w:val="22"/>
        </w:rPr>
        <w:t xml:space="preserve">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877D1B">
        <w:rPr>
          <w:rFonts w:ascii="Arial Narrow" w:hAnsi="Arial Narrow"/>
          <w:b/>
          <w:sz w:val="22"/>
          <w:szCs w:val="22"/>
        </w:rPr>
        <w:t>SA-381-</w:t>
      </w:r>
      <w:r w:rsidR="00CA4318">
        <w:rPr>
          <w:rFonts w:ascii="Arial Narrow" w:hAnsi="Arial Narrow"/>
          <w:b/>
          <w:sz w:val="22"/>
          <w:szCs w:val="22"/>
        </w:rPr>
        <w:t>17</w:t>
      </w:r>
      <w:r w:rsidR="00877D1B">
        <w:rPr>
          <w:rFonts w:ascii="Arial Narrow" w:hAnsi="Arial Narrow"/>
          <w:b/>
          <w:sz w:val="22"/>
          <w:szCs w:val="22"/>
        </w:rPr>
        <w:t xml:space="preserve"> </w:t>
      </w:r>
      <w:r w:rsidR="00C173C2">
        <w:rPr>
          <w:rFonts w:ascii="Arial Narrow" w:hAnsi="Arial Narrow"/>
          <w:b/>
          <w:sz w:val="22"/>
          <w:szCs w:val="22"/>
        </w:rPr>
        <w:t>/</w:t>
      </w:r>
      <w:r w:rsidR="00877D1B">
        <w:rPr>
          <w:rFonts w:ascii="Arial Narrow" w:hAnsi="Arial Narrow"/>
          <w:b/>
          <w:sz w:val="22"/>
          <w:szCs w:val="22"/>
        </w:rPr>
        <w:t>18</w:t>
      </w:r>
      <w:r w:rsidRPr="00FE1688">
        <w:rPr>
          <w:rFonts w:ascii="Arial Narrow" w:hAnsi="Arial Narrow"/>
          <w:b/>
          <w:sz w:val="22"/>
          <w:szCs w:val="22"/>
        </w:rPr>
        <w:tab/>
        <w:t>Załącznik nr 5</w:t>
      </w:r>
    </w:p>
    <w:p w:rsidR="00FE1688" w:rsidRPr="00FE1688" w:rsidRDefault="00193EC1"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E57F4B" w:rsidRDefault="00E57F4B" w:rsidP="00FE1688">
                  <w:pPr>
                    <w:jc w:val="center"/>
                    <w:rPr>
                      <w:i/>
                      <w:sz w:val="18"/>
                    </w:rPr>
                  </w:pPr>
                </w:p>
                <w:p w:rsidR="00E57F4B" w:rsidRDefault="00E57F4B" w:rsidP="00FE1688">
                  <w:pPr>
                    <w:jc w:val="center"/>
                    <w:rPr>
                      <w:i/>
                      <w:sz w:val="18"/>
                    </w:rPr>
                  </w:pPr>
                </w:p>
                <w:p w:rsidR="00E57F4B" w:rsidRDefault="00E57F4B" w:rsidP="00FE1688">
                  <w:pPr>
                    <w:jc w:val="center"/>
                    <w:rPr>
                      <w:i/>
                      <w:sz w:val="18"/>
                    </w:rPr>
                  </w:pPr>
                </w:p>
                <w:p w:rsidR="00E57F4B" w:rsidRDefault="00E57F4B" w:rsidP="00FE1688">
                  <w:pPr>
                    <w:jc w:val="center"/>
                    <w:rPr>
                      <w:rFonts w:ascii="Verdana" w:hAnsi="Verdana"/>
                      <w:i/>
                      <w:sz w:val="16"/>
                      <w:szCs w:val="16"/>
                    </w:rPr>
                  </w:pPr>
                </w:p>
                <w:p w:rsidR="00E57F4B" w:rsidRPr="00D166FD" w:rsidRDefault="00E57F4B"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E57F4B" w:rsidRDefault="00E57F4B" w:rsidP="00FE1688">
                  <w:pPr>
                    <w:ind w:right="-177"/>
                    <w:jc w:val="center"/>
                    <w:rPr>
                      <w:rFonts w:ascii="Verdana" w:hAnsi="Verdana"/>
                      <w:b/>
                    </w:rPr>
                  </w:pPr>
                </w:p>
                <w:p w:rsidR="00E57F4B" w:rsidRDefault="00E57F4B" w:rsidP="00FE1688">
                  <w:pPr>
                    <w:ind w:right="-177"/>
                    <w:jc w:val="center"/>
                    <w:rPr>
                      <w:rFonts w:ascii="Calibri" w:hAnsi="Calibri"/>
                      <w:b/>
                      <w:sz w:val="36"/>
                      <w:szCs w:val="28"/>
                    </w:rPr>
                  </w:pPr>
                  <w:r>
                    <w:rPr>
                      <w:rFonts w:ascii="Calibri" w:hAnsi="Calibri"/>
                      <w:b/>
                      <w:sz w:val="36"/>
                      <w:szCs w:val="28"/>
                    </w:rPr>
                    <w:t>OŚWIADCZENIE</w:t>
                  </w:r>
                </w:p>
                <w:p w:rsidR="00E57F4B" w:rsidRDefault="00E57F4B"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E57F4B" w:rsidRPr="00D166FD" w:rsidRDefault="00E57F4B"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D07A9C"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877D1B" w:rsidRPr="00FE1688">
        <w:rPr>
          <w:rFonts w:ascii="Arial Narrow" w:hAnsi="Arial Narrow" w:cs="Arial"/>
          <w:sz w:val="22"/>
          <w:szCs w:val="22"/>
        </w:rPr>
        <w:t>„</w:t>
      </w:r>
      <w:r w:rsidR="00877D1B" w:rsidRPr="00D30755">
        <w:rPr>
          <w:rFonts w:ascii="Arial Narrow" w:hAnsi="Arial Narrow"/>
          <w:b/>
          <w:sz w:val="22"/>
          <w:szCs w:val="22"/>
        </w:rPr>
        <w:t xml:space="preserve">Zakup i dostawa </w:t>
      </w:r>
      <w:r w:rsidR="00877D1B">
        <w:rPr>
          <w:rFonts w:ascii="Arial Narrow" w:hAnsi="Arial Narrow" w:cs="Arial"/>
          <w:b/>
          <w:sz w:val="22"/>
          <w:szCs w:val="22"/>
        </w:rPr>
        <w:t>sprzętu medycznego jedno</w:t>
      </w:r>
      <w:r w:rsidR="00877D1B" w:rsidRPr="00572347">
        <w:rPr>
          <w:rFonts w:ascii="Arial Narrow" w:hAnsi="Arial Narrow" w:cs="Arial"/>
          <w:b/>
          <w:sz w:val="22"/>
          <w:szCs w:val="22"/>
        </w:rPr>
        <w:t>razowego użytku</w:t>
      </w:r>
      <w:r w:rsidR="00877D1B" w:rsidRPr="00FE1688">
        <w:rPr>
          <w:rFonts w:ascii="Arial Narrow" w:hAnsi="Arial Narrow"/>
          <w:b/>
          <w:sz w:val="22"/>
          <w:szCs w:val="22"/>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877D1B"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……- 2018</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CA4318">
        <w:rPr>
          <w:rFonts w:ascii="Arial Narrow" w:hAnsi="Arial Narrow"/>
          <w:b/>
          <w:sz w:val="22"/>
          <w:szCs w:val="22"/>
        </w:rPr>
        <w:t>SA-381-17</w:t>
      </w:r>
      <w:r>
        <w:rPr>
          <w:rFonts w:ascii="Arial Narrow" w:hAnsi="Arial Narrow"/>
          <w:b/>
          <w:sz w:val="22"/>
          <w:szCs w:val="22"/>
        </w:rPr>
        <w:t>/</w:t>
      </w:r>
      <w:r w:rsidR="00877D1B">
        <w:rPr>
          <w:rFonts w:ascii="Arial Narrow" w:hAnsi="Arial Narrow"/>
          <w:b/>
          <w:sz w:val="22"/>
          <w:szCs w:val="22"/>
        </w:rPr>
        <w:t>18</w:t>
      </w:r>
      <w:r w:rsidR="00FE1688" w:rsidRPr="00FE1688">
        <w:rPr>
          <w:rFonts w:ascii="Arial Narrow" w:hAnsi="Arial Narrow"/>
          <w:b/>
          <w:sz w:val="22"/>
          <w:szCs w:val="22"/>
        </w:rPr>
        <w:tab/>
        <w:t>Załącznik nr 6</w:t>
      </w:r>
    </w:p>
    <w:p w:rsidR="00FE1688" w:rsidRPr="00FE1688" w:rsidRDefault="00193EC1" w:rsidP="00FE1688">
      <w:pPr>
        <w:suppressAutoHyphens w:val="0"/>
        <w:spacing w:line="360" w:lineRule="auto"/>
        <w:ind w:left="720"/>
        <w:jc w:val="center"/>
        <w:rPr>
          <w:rFonts w:ascii="Arial Narrow" w:hAnsi="Arial Narrow"/>
          <w:b/>
          <w:sz w:val="22"/>
          <w:szCs w:val="22"/>
          <w:lang w:eastAsia="pl-PL"/>
        </w:rPr>
      </w:pPr>
      <w:r w:rsidRPr="00193EC1">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E57F4B" w:rsidRPr="00631D39" w:rsidRDefault="00E57F4B" w:rsidP="00877D1B">
                  <w:pPr>
                    <w:keepNext/>
                    <w:jc w:val="center"/>
                    <w:outlineLvl w:val="0"/>
                    <w:rPr>
                      <w:b/>
                      <w:sz w:val="28"/>
                      <w:szCs w:val="28"/>
                    </w:rPr>
                  </w:pPr>
                  <w:r w:rsidRPr="00631D39">
                    <w:rPr>
                      <w:b/>
                      <w:sz w:val="28"/>
                      <w:szCs w:val="28"/>
                    </w:rPr>
                    <w:t>O Ś W I A D C Z E N I E</w:t>
                  </w:r>
                </w:p>
                <w:p w:rsidR="00E57F4B" w:rsidRPr="00631D39" w:rsidRDefault="00E57F4B" w:rsidP="00877D1B">
                  <w:pPr>
                    <w:jc w:val="center"/>
                    <w:rPr>
                      <w:b/>
                    </w:rPr>
                  </w:pPr>
                  <w:r w:rsidRPr="00631D39">
                    <w:rPr>
                      <w:b/>
                    </w:rPr>
                    <w:t>DOTYCZĄCE GRUPY KAPITALOWEJ</w:t>
                  </w:r>
                </w:p>
                <w:p w:rsidR="00E57F4B" w:rsidRPr="00877D1B" w:rsidRDefault="00E57F4B" w:rsidP="00877D1B">
                  <w:pPr>
                    <w:rPr>
                      <w:szCs w:val="16"/>
                    </w:rPr>
                  </w:pPr>
                </w:p>
              </w:txbxContent>
            </v:textbox>
            <w10:wrap type="tight"/>
          </v:shape>
        </w:pict>
      </w: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6B1794" w:rsidRDefault="00877D1B" w:rsidP="00877D1B"/>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Zgodnie z wymaganiami określonymi w art.24 ust.11 ustawy z dnia 29 stycznia 2004r. Prawo zamówień publicznych</w:t>
      </w: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Przystępując do udziału w postępowaniu o zamówienie publiczne na: </w:t>
      </w:r>
    </w:p>
    <w:p w:rsidR="00877D1B" w:rsidRPr="00877D1B" w:rsidRDefault="007F2AF2" w:rsidP="007F2AF2">
      <w:pPr>
        <w:tabs>
          <w:tab w:val="left" w:pos="2370"/>
        </w:tabs>
        <w:rPr>
          <w:rFonts w:ascii="Arial Narrow" w:eastAsia="Calibri" w:hAnsi="Arial Narrow" w:cs="Arial"/>
          <w:b/>
          <w:sz w:val="22"/>
          <w:szCs w:val="22"/>
          <w:lang w:eastAsia="en-US"/>
        </w:rPr>
      </w:pPr>
      <w:r>
        <w:rPr>
          <w:rFonts w:ascii="Arial Narrow" w:eastAsia="Calibri" w:hAnsi="Arial Narrow" w:cs="Arial"/>
          <w:b/>
          <w:sz w:val="22"/>
          <w:szCs w:val="22"/>
          <w:lang w:eastAsia="en-US"/>
        </w:rPr>
        <w:tab/>
      </w:r>
    </w:p>
    <w:p w:rsidR="00877D1B" w:rsidRPr="00877D1B" w:rsidRDefault="00CA4318" w:rsidP="00877D1B">
      <w:pPr>
        <w:rPr>
          <w:rFonts w:ascii="Arial Narrow" w:hAnsi="Arial Narrow"/>
          <w:sz w:val="22"/>
          <w:szCs w:val="22"/>
        </w:rPr>
      </w:pPr>
      <w:r>
        <w:rPr>
          <w:rFonts w:ascii="Arial Narrow" w:eastAsia="Calibri" w:hAnsi="Arial Narrow" w:cs="Arial"/>
          <w:b/>
          <w:sz w:val="22"/>
          <w:szCs w:val="22"/>
          <w:lang w:eastAsia="en-US"/>
        </w:rPr>
        <w:t>Dostawa sprzętu jedn</w:t>
      </w:r>
      <w:r w:rsidR="00877D1B" w:rsidRPr="00877D1B">
        <w:rPr>
          <w:rFonts w:ascii="Arial Narrow" w:eastAsia="Calibri" w:hAnsi="Arial Narrow" w:cs="Arial"/>
          <w:b/>
          <w:sz w:val="22"/>
          <w:szCs w:val="22"/>
          <w:lang w:eastAsia="en-US"/>
        </w:rPr>
        <w:t xml:space="preserve">orazowego użytku </w:t>
      </w:r>
    </w:p>
    <w:p w:rsidR="00877D1B" w:rsidRPr="00877D1B" w:rsidRDefault="00877D1B" w:rsidP="00877D1B">
      <w:pPr>
        <w:rPr>
          <w:rFonts w:ascii="Arial Narrow" w:hAnsi="Arial Narrow" w:cs="Arial"/>
          <w:sz w:val="22"/>
          <w:szCs w:val="22"/>
        </w:rPr>
      </w:pP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(Dz. U. Nr 50, poz. 331,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 xml:space="preserve">o dopuszczenie do udziału w przedmiotowym </w:t>
      </w:r>
      <w:proofErr w:type="spellStart"/>
      <w:r w:rsidRPr="00877D1B">
        <w:rPr>
          <w:rFonts w:ascii="Arial Narrow" w:hAnsi="Arial Narrow" w:cs="Arial"/>
          <w:color w:val="000000"/>
          <w:sz w:val="22"/>
          <w:szCs w:val="22"/>
        </w:rPr>
        <w:t>postepowaniu</w:t>
      </w:r>
      <w:proofErr w:type="spellEnd"/>
      <w:r w:rsidRPr="00877D1B">
        <w:rPr>
          <w:rFonts w:ascii="Arial Narrow" w:hAnsi="Arial Narrow" w:cs="Arial"/>
          <w:sz w:val="22"/>
          <w:szCs w:val="22"/>
        </w:rPr>
        <w:t>*</w:t>
      </w:r>
    </w:p>
    <w:p w:rsidR="00877D1B" w:rsidRPr="00877D1B" w:rsidRDefault="00877D1B" w:rsidP="00877D1B">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(Dz. U. Nr 50, poz. 331,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 xml:space="preserve">o dopuszczenie do udziału w przedmiotowym </w:t>
      </w:r>
      <w:proofErr w:type="spellStart"/>
      <w:r w:rsidRPr="00877D1B">
        <w:rPr>
          <w:rFonts w:ascii="Arial Narrow" w:hAnsi="Arial Narrow" w:cs="Arial"/>
          <w:color w:val="000000"/>
          <w:sz w:val="22"/>
          <w:szCs w:val="22"/>
        </w:rPr>
        <w:t>postepowaniu</w:t>
      </w:r>
      <w:proofErr w:type="spellEnd"/>
      <w:r w:rsidRPr="00877D1B">
        <w:rPr>
          <w:rFonts w:ascii="Arial Narrow" w:hAnsi="Arial Narrow" w:cs="Arial"/>
          <w:sz w:val="22"/>
          <w:szCs w:val="22"/>
        </w:rPr>
        <w:t>*</w:t>
      </w:r>
    </w:p>
    <w:p w:rsidR="00877D1B" w:rsidRPr="00877D1B" w:rsidRDefault="00877D1B" w:rsidP="00877D1B">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877D1B" w:rsidRPr="00877D1B" w:rsidRDefault="00877D1B" w:rsidP="00877D1B">
      <w:pPr>
        <w:rPr>
          <w:rFonts w:ascii="Arial Narrow" w:hAnsi="Arial Narrow" w:cs="Arial"/>
          <w:sz w:val="22"/>
          <w:szCs w:val="22"/>
        </w:rPr>
      </w:pPr>
    </w:p>
    <w:p w:rsidR="00877D1B" w:rsidRPr="00877D1B" w:rsidRDefault="00877D1B" w:rsidP="00877D1B">
      <w:pPr>
        <w:rPr>
          <w:rFonts w:ascii="Arial Narrow" w:hAnsi="Arial Narrow"/>
          <w:i/>
          <w:sz w:val="22"/>
          <w:szCs w:val="22"/>
        </w:rPr>
      </w:pPr>
      <w:r w:rsidRPr="00877D1B">
        <w:rPr>
          <w:rFonts w:ascii="Arial Narrow" w:hAnsi="Arial Narrow"/>
          <w:i/>
          <w:sz w:val="22"/>
          <w:szCs w:val="22"/>
        </w:rPr>
        <w:t>*- niepotrzebne skreślić</w:t>
      </w:r>
    </w:p>
    <w:p w:rsidR="00877D1B" w:rsidRPr="00911FF5" w:rsidRDefault="00877D1B" w:rsidP="00877D1B">
      <w:pPr>
        <w:rPr>
          <w:rFonts w:asciiTheme="minorHAnsi" w:hAnsiTheme="minorHAnsi"/>
          <w:sz w:val="20"/>
          <w:szCs w:val="20"/>
        </w:rPr>
      </w:pPr>
    </w:p>
    <w:p w:rsidR="00877D1B" w:rsidRPr="00911FF5" w:rsidRDefault="00877D1B" w:rsidP="00877D1B">
      <w:pPr>
        <w:rPr>
          <w:rFonts w:asciiTheme="minorHAnsi" w:hAnsiTheme="minorHAnsi"/>
          <w:sz w:val="20"/>
          <w:szCs w:val="20"/>
        </w:rPr>
      </w:pPr>
    </w:p>
    <w:p w:rsidR="00877D1B" w:rsidRPr="00911FF5" w:rsidRDefault="00877D1B" w:rsidP="00877D1B">
      <w:pPr>
        <w:jc w:val="both"/>
        <w:rPr>
          <w:rFonts w:asciiTheme="minorHAnsi" w:hAnsiTheme="minorHAnsi"/>
          <w:sz w:val="20"/>
          <w:szCs w:val="20"/>
        </w:rPr>
      </w:pPr>
    </w:p>
    <w:p w:rsidR="00877D1B" w:rsidRPr="00911FF5" w:rsidRDefault="00877D1B" w:rsidP="00877D1B">
      <w:pPr>
        <w:jc w:val="both"/>
        <w:rPr>
          <w:rFonts w:asciiTheme="minorHAnsi" w:hAnsiTheme="minorHAnsi"/>
          <w:sz w:val="20"/>
          <w:szCs w:val="20"/>
        </w:rPr>
      </w:pPr>
      <w:r w:rsidRPr="00911FF5">
        <w:rPr>
          <w:rFonts w:asciiTheme="minorHAnsi" w:hAnsiTheme="minorHAnsi"/>
          <w:sz w:val="20"/>
          <w:szCs w:val="20"/>
        </w:rPr>
        <w:t>________________________</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____________________________</w:t>
      </w:r>
    </w:p>
    <w:p w:rsidR="00877D1B" w:rsidRPr="00911FF5" w:rsidRDefault="00877D1B" w:rsidP="00877D1B">
      <w:pPr>
        <w:ind w:firstLine="708"/>
        <w:jc w:val="both"/>
        <w:rPr>
          <w:rFonts w:asciiTheme="minorHAnsi" w:hAnsiTheme="minorHAnsi"/>
          <w:sz w:val="20"/>
          <w:szCs w:val="20"/>
        </w:rPr>
      </w:pPr>
      <w:r w:rsidRPr="00911FF5">
        <w:rPr>
          <w:rFonts w:asciiTheme="minorHAnsi" w:hAnsiTheme="minorHAnsi"/>
          <w:sz w:val="20"/>
          <w:szCs w:val="20"/>
        </w:rPr>
        <w:t>miejsce, data</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 xml:space="preserve">     pieczęć i podpis wykonawcy</w:t>
      </w: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D07A9C">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C173C2" w:rsidRPr="00FE1688">
        <w:rPr>
          <w:rFonts w:ascii="Arial Narrow" w:hAnsi="Arial Narrow" w:cs="Arial"/>
          <w:sz w:val="22"/>
          <w:szCs w:val="22"/>
        </w:rPr>
        <w:t>„</w:t>
      </w:r>
      <w:r w:rsidR="00C173C2" w:rsidRPr="00D30755">
        <w:rPr>
          <w:rFonts w:ascii="Arial Narrow" w:hAnsi="Arial Narrow"/>
          <w:b/>
          <w:sz w:val="22"/>
          <w:szCs w:val="22"/>
        </w:rPr>
        <w:t xml:space="preserve">Zakup i dostawa </w:t>
      </w:r>
      <w:r w:rsidR="00877D1B">
        <w:rPr>
          <w:rFonts w:ascii="Arial Narrow" w:hAnsi="Arial Narrow" w:cs="Arial"/>
          <w:b/>
          <w:sz w:val="22"/>
          <w:szCs w:val="22"/>
        </w:rPr>
        <w:t>sprzętu medycznego jedno</w:t>
      </w:r>
      <w:r w:rsidR="00EB710B" w:rsidRPr="00572347">
        <w:rPr>
          <w:rFonts w:ascii="Arial Narrow" w:hAnsi="Arial Narrow" w:cs="Arial"/>
          <w:b/>
          <w:sz w:val="22"/>
          <w:szCs w:val="22"/>
        </w:rPr>
        <w:t xml:space="preserve">razowego użytku </w:t>
      </w:r>
      <w:r w:rsidR="00C173C2" w:rsidRPr="00FE1688">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2.Dostawy realizowane będą od poniedziałku do piątku do Apteki Szpitalnej w godzinach od 7.30 do 13.30, za wyjątkiem świat.</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EF509F" w:rsidRDefault="00EF509F" w:rsidP="00EF509F">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terminie -  w wysokości 5 %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Wykonawcy w  wysokości 10%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Zamawiającego w wysokości 10% kwoty brutto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Wykonawcy należą się odsetki ustawowe.</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6</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EF509F" w:rsidRDefault="00EF509F" w:rsidP="00EF509F">
      <w:pPr>
        <w:rPr>
          <w:rFonts w:ascii="Arial Narrow" w:hAnsi="Arial Narrow" w:cs="Arial Narrow"/>
          <w:sz w:val="22"/>
          <w:szCs w:val="22"/>
        </w:rPr>
      </w:pPr>
      <w:r>
        <w:rPr>
          <w:rFonts w:ascii="Arial Narrow" w:hAnsi="Arial Narrow" w:cs="Arial Narrow"/>
          <w:sz w:val="22"/>
          <w:szCs w:val="22"/>
        </w:rPr>
        <w:lastRenderedPageBreak/>
        <w:t>2. Po przekroczeniu przez Wykonawcę terminu wskazanego w § 3 ust. 1, Zamawiający może zakupić towar u innego dostawcy, a kosztami  transportu oraz różnicą w cenie obciążyć Wykonawcę, niezależnie od uprawnień określonych w § 5</w:t>
      </w: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t>§ 7</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8</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10</w:t>
      </w:r>
    </w:p>
    <w:p w:rsidR="00EF509F" w:rsidRDefault="00EF509F" w:rsidP="00EF509F">
      <w:pPr>
        <w:rPr>
          <w:rFonts w:ascii="Arial Narrow" w:hAnsi="Arial Narrow" w:cs="Arial Narrow"/>
          <w:sz w:val="22"/>
          <w:szCs w:val="22"/>
        </w:rPr>
      </w:pPr>
      <w:r>
        <w:rPr>
          <w:rFonts w:ascii="Arial Narrow" w:hAnsi="Arial Narrow" w:cs="Arial Narrow"/>
          <w:sz w:val="22"/>
          <w:szCs w:val="22"/>
        </w:rPr>
        <w:t>1.Umowa została zawarta na czas  od ……… do …………</w:t>
      </w:r>
    </w:p>
    <w:p w:rsidR="00EF509F" w:rsidRDefault="00EF509F" w:rsidP="00EF509F">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3A19D1" w:rsidRPr="003A19D1" w:rsidRDefault="003A19D1" w:rsidP="00886724">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3A19D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3A19D1" w:rsidRDefault="003A19D1" w:rsidP="00886724">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3A19D1" w:rsidRDefault="003A19D1" w:rsidP="00886724">
      <w:pPr>
        <w:numPr>
          <w:ilvl w:val="0"/>
          <w:numId w:val="22"/>
        </w:numPr>
        <w:shd w:val="clear" w:color="auto" w:fill="FFFFFF"/>
        <w:suppressAutoHyphens w:val="0"/>
        <w:rPr>
          <w:rFonts w:ascii="Arial Narrow" w:hAnsi="Arial Narrow"/>
          <w:sz w:val="22"/>
          <w:szCs w:val="22"/>
          <w:lang w:eastAsia="pl-PL"/>
        </w:rPr>
      </w:pPr>
      <w:r>
        <w:rPr>
          <w:rFonts w:ascii="Arial Narrow" w:hAnsi="Arial Narrow"/>
          <w:sz w:val="22"/>
          <w:szCs w:val="22"/>
          <w:lang w:eastAsia="pl-PL"/>
        </w:rPr>
        <w:t>Zamawiający może rozwiązać umowę, jeżeli zachodzi co najmniej jedna z następujących okoliczności:</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wykonawca w chwili zawarcia umowy podlegał wykluczeniu z postępowania na podstawie art. 24 ust. 1;</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§11</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12</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13</w:t>
      </w:r>
    </w:p>
    <w:p w:rsidR="00EF509F" w:rsidRPr="00EF509F" w:rsidRDefault="00EF509F" w:rsidP="00FE1688">
      <w:pPr>
        <w:jc w:val="center"/>
        <w:rPr>
          <w:rFonts w:ascii="Arial Narrow" w:hAnsi="Arial Narrow"/>
          <w:b/>
          <w:color w:val="FF0000"/>
          <w:sz w:val="22"/>
          <w:szCs w:val="22"/>
        </w:rPr>
      </w:pPr>
    </w:p>
    <w:p w:rsidR="0096466B" w:rsidRDefault="0096466B" w:rsidP="0096466B">
      <w:pPr>
        <w:numPr>
          <w:ilvl w:val="0"/>
          <w:numId w:val="24"/>
        </w:numPr>
        <w:spacing w:line="21" w:lineRule="atLeast"/>
        <w:jc w:val="both"/>
        <w:rPr>
          <w:rFonts w:ascii="Arial Narrow" w:hAnsi="Arial Narrow" w:cs="Trebuchet MS"/>
          <w:sz w:val="22"/>
          <w:szCs w:val="22"/>
        </w:rPr>
      </w:pPr>
      <w:r>
        <w:rPr>
          <w:rFonts w:ascii="Arial Narrow" w:hAnsi="Arial Narrow" w:cs="Trebuchet MS"/>
          <w:sz w:val="22"/>
          <w:szCs w:val="22"/>
        </w:rPr>
        <w:t>Zakazuje się zmian postanowień zawartej umowy lub umowy ramowej w stosunku do treści oferty, na podstawie której dokonano wyboru wykonawcy, chyba że zachodzi co najmniej jedna z następujących okoliczności:</w:t>
      </w:r>
    </w:p>
    <w:p w:rsidR="00EF509F" w:rsidRPr="00832492" w:rsidRDefault="00832492" w:rsidP="00886724">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dopuszczalna jest zmiana umowy w zakresie ilości danego produktu w obrębie pakietu w ramach jego</w:t>
      </w:r>
      <w:r w:rsidR="00EF509F" w:rsidRPr="00832492">
        <w:rPr>
          <w:rFonts w:ascii="Arial Narrow" w:hAnsi="Arial Narrow" w:cs="Arial Narrow"/>
          <w:color w:val="auto"/>
          <w:sz w:val="22"/>
          <w:szCs w:val="22"/>
        </w:rPr>
        <w:t xml:space="preserve">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lastRenderedPageBreak/>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EF509F" w:rsidRPr="00832492" w:rsidRDefault="00EF509F" w:rsidP="00EF509F">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32492">
        <w:rPr>
          <w:rFonts w:ascii="Arial Narrow" w:hAnsi="Arial Narrow" w:cs="Trebuchet MS"/>
          <w:sz w:val="22"/>
          <w:szCs w:val="22"/>
        </w:rPr>
        <w:t>interoperacyjności</w:t>
      </w:r>
      <w:proofErr w:type="spellEnd"/>
      <w:r w:rsidRPr="00832492">
        <w:rPr>
          <w:rFonts w:ascii="Arial Narrow" w:hAnsi="Arial Narrow" w:cs="Trebuchet MS"/>
          <w:sz w:val="22"/>
          <w:szCs w:val="22"/>
        </w:rPr>
        <w:t xml:space="preserve"> sprzętu, usług lub instalacji, zamówionych w ramach zamówienia podstawowego,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zmiana wykonawcy spowodowałaby istotną niedogodność lub znaczne zwiększenie kosztów dla zamawiającego,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zostały spełnione łącznie następujące warunki:</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wykonawcę, któremu zamawiający udzielił zamówienia, ma zastąpić nowy wykonawca:</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przejęcia przez zamawiającego zobowiązań wykonawcy względem jego podwykonawców</w:t>
      </w:r>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niezależnie od ich wartości, nie są istotne w rozumieniu  art. 144 ust. 1e;</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lastRenderedPageBreak/>
        <w:t>łączna wartość zmian jest mniejsza niż kwoty określone w przepisach wydanych na podstawie art. 11 ust. 8</w:t>
      </w:r>
      <w:r w:rsidR="00832492" w:rsidRPr="00832492">
        <w:rPr>
          <w:rFonts w:ascii="Arial Narrow" w:hAnsi="Arial Narrow" w:cs="Trebuchet MS"/>
          <w:sz w:val="22"/>
          <w:szCs w:val="22"/>
        </w:rPr>
        <w:t xml:space="preserve"> ustawy </w:t>
      </w:r>
      <w:proofErr w:type="spellStart"/>
      <w:r w:rsidR="00832492"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i jest mniejsza od 10% wartości zamówienia określonej pierwotnie </w:t>
      </w:r>
      <w:r w:rsidRPr="00832492">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32492" w:rsidRDefault="00832492" w:rsidP="00EF509F">
      <w:pPr>
        <w:jc w:val="center"/>
        <w:rPr>
          <w:rFonts w:ascii="Arial Narrow" w:hAnsi="Arial Narrow"/>
        </w:rPr>
      </w:pPr>
    </w:p>
    <w:p w:rsidR="00832492" w:rsidRDefault="000B7D38" w:rsidP="00832492">
      <w:pPr>
        <w:jc w:val="center"/>
        <w:rPr>
          <w:rFonts w:ascii="Arial Narrow" w:hAnsi="Arial Narrow" w:cs="Arial Narrow"/>
          <w:sz w:val="22"/>
          <w:szCs w:val="22"/>
        </w:rPr>
      </w:pPr>
      <w:r>
        <w:rPr>
          <w:rFonts w:ascii="Arial Narrow" w:hAnsi="Arial Narrow" w:cs="Arial Narrow"/>
          <w:sz w:val="22"/>
          <w:szCs w:val="22"/>
        </w:rPr>
        <w:t>§ 14</w:t>
      </w:r>
    </w:p>
    <w:p w:rsidR="00832492" w:rsidRPr="002B01C7" w:rsidRDefault="00832492" w:rsidP="00832492">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877D1B" w:rsidRDefault="00FE1688" w:rsidP="00877D1B">
      <w:pPr>
        <w:spacing w:before="120" w:line="276" w:lineRule="auto"/>
        <w:jc w:val="center"/>
        <w:rPr>
          <w:rFonts w:ascii="Arial Narrow" w:hAnsi="Arial Narrow"/>
          <w:b/>
          <w:sz w:val="22"/>
          <w:szCs w:val="22"/>
        </w:rPr>
      </w:pPr>
      <w:r w:rsidRPr="00877D1B">
        <w:rPr>
          <w:rFonts w:ascii="Arial Narrow" w:hAnsi="Arial Narrow"/>
          <w:b/>
          <w:sz w:val="22"/>
          <w:szCs w:val="22"/>
        </w:rPr>
        <w:lastRenderedPageBreak/>
        <w:t>Rozdział 4</w:t>
      </w:r>
    </w:p>
    <w:p w:rsidR="00FE1688" w:rsidRPr="00877D1B" w:rsidRDefault="00FE1688" w:rsidP="00877D1B">
      <w:pPr>
        <w:spacing w:before="120" w:line="276" w:lineRule="auto"/>
        <w:jc w:val="center"/>
        <w:rPr>
          <w:rFonts w:ascii="Arial Narrow" w:hAnsi="Arial Narrow" w:cs="Arial"/>
          <w:b/>
          <w:sz w:val="22"/>
          <w:szCs w:val="22"/>
        </w:rPr>
      </w:pPr>
      <w:r w:rsidRPr="00877D1B">
        <w:rPr>
          <w:rFonts w:ascii="Arial Narrow" w:hAnsi="Arial Narrow" w:cs="Arial"/>
          <w:b/>
          <w:sz w:val="22"/>
          <w:szCs w:val="22"/>
        </w:rPr>
        <w:t>OPIS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94"/>
        <w:gridCol w:w="8108"/>
      </w:tblGrid>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b/>
                <w:bCs/>
                <w:i/>
                <w:iCs/>
                <w:color w:val="000000"/>
              </w:rPr>
            </w:pPr>
            <w:r w:rsidRPr="005E41F8">
              <w:rPr>
                <w:rFonts w:ascii="Arial" w:hAnsi="Arial" w:cs="Arial"/>
                <w:b/>
                <w:bCs/>
                <w:i/>
                <w:iCs/>
                <w:color w:val="000000"/>
              </w:rPr>
              <w:t>Pakiet</w:t>
            </w:r>
          </w:p>
        </w:tc>
        <w:tc>
          <w:tcPr>
            <w:tcW w:w="8108" w:type="dxa"/>
          </w:tcPr>
          <w:p w:rsidR="00D13193" w:rsidRPr="005E41F8" w:rsidRDefault="00D13193" w:rsidP="007F2AF2">
            <w:pPr>
              <w:autoSpaceDE w:val="0"/>
              <w:autoSpaceDN w:val="0"/>
              <w:adjustRightInd w:val="0"/>
              <w:jc w:val="center"/>
              <w:rPr>
                <w:rFonts w:ascii="Arial" w:hAnsi="Arial" w:cs="Arial"/>
                <w:b/>
                <w:bCs/>
                <w:i/>
                <w:iCs/>
                <w:color w:val="000000"/>
              </w:rPr>
            </w:pPr>
            <w:r w:rsidRPr="005E41F8">
              <w:rPr>
                <w:rFonts w:ascii="Arial" w:hAnsi="Arial" w:cs="Arial"/>
                <w:b/>
                <w:bCs/>
                <w:i/>
                <w:iCs/>
                <w:color w:val="000000"/>
              </w:rPr>
              <w:t xml:space="preserve">Nazwa </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Wentylacja i tlenoterapia 1</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Znieczulenie regionalne</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3</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zużywalne- monitorowanie</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4</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zużywalne- diagnostyka</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5</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Infuzja płynów i leków 1</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6</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operacyjne zużywalne</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7</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pielęgnacyjne</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8</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do sterylizacji</w:t>
            </w:r>
          </w:p>
        </w:tc>
      </w:tr>
      <w:tr w:rsidR="00D13193" w:rsidRPr="005E41F8" w:rsidTr="00D13193">
        <w:trPr>
          <w:trHeight w:val="473"/>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9</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 xml:space="preserve">Sprzęt jednorazowy z zaworem typu </w:t>
            </w:r>
            <w:proofErr w:type="spellStart"/>
            <w:r w:rsidRPr="005E41F8">
              <w:rPr>
                <w:rFonts w:ascii="Arial" w:hAnsi="Arial" w:cs="Arial"/>
                <w:color w:val="000000"/>
              </w:rPr>
              <w:t>Floswitch</w:t>
            </w:r>
            <w:proofErr w:type="spellEnd"/>
            <w:r w:rsidRPr="005E41F8">
              <w:rPr>
                <w:rFonts w:ascii="Arial" w:hAnsi="Arial" w:cs="Arial"/>
                <w:color w:val="000000"/>
              </w:rPr>
              <w:t xml:space="preserve"> (kaniule dotętnicze, rozgałęziacze)</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10</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Specjalistyczny sprzęt medyczny</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11</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zużywalne do elektrochirurgii</w:t>
            </w:r>
          </w:p>
        </w:tc>
      </w:tr>
      <w:tr w:rsidR="00D13193" w:rsidRPr="005E41F8" w:rsidTr="00D13193">
        <w:trPr>
          <w:trHeight w:val="354"/>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12</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zużywalne na bloku operacyjnym – obłożenia</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13</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Przyrząd do aspiracji płynów</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14</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Klipsy laparoskopowe</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15</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Szwy mechaniczne</w:t>
            </w:r>
          </w:p>
        </w:tc>
      </w:tr>
      <w:tr w:rsidR="00D13193" w:rsidRPr="005E41F8" w:rsidTr="00D13193">
        <w:trPr>
          <w:trHeight w:val="390"/>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16</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Części zużywalne do strzykawki automatycznej</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17</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do poradni gastroskopowej</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18</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Infuzja płynów i leków 2</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19</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 xml:space="preserve">Testy </w:t>
            </w:r>
            <w:proofErr w:type="spellStart"/>
            <w:r w:rsidRPr="005E41F8">
              <w:rPr>
                <w:rFonts w:ascii="Arial" w:hAnsi="Arial" w:cs="Arial"/>
                <w:color w:val="000000"/>
              </w:rPr>
              <w:t>ureazowe</w:t>
            </w:r>
            <w:proofErr w:type="spellEnd"/>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20</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 xml:space="preserve">Zestaw do </w:t>
            </w:r>
            <w:proofErr w:type="spellStart"/>
            <w:r w:rsidRPr="005E41F8">
              <w:rPr>
                <w:rFonts w:ascii="Arial" w:hAnsi="Arial" w:cs="Arial"/>
                <w:color w:val="000000"/>
              </w:rPr>
              <w:t>przezskórnej</w:t>
            </w:r>
            <w:proofErr w:type="spellEnd"/>
            <w:r w:rsidRPr="005E41F8">
              <w:rPr>
                <w:rFonts w:ascii="Arial" w:hAnsi="Arial" w:cs="Arial"/>
                <w:color w:val="000000"/>
              </w:rPr>
              <w:t xml:space="preserve"> </w:t>
            </w:r>
            <w:proofErr w:type="spellStart"/>
            <w:r w:rsidRPr="005E41F8">
              <w:rPr>
                <w:rFonts w:ascii="Arial" w:hAnsi="Arial" w:cs="Arial"/>
                <w:color w:val="000000"/>
              </w:rPr>
              <w:t>gastostomii</w:t>
            </w:r>
            <w:proofErr w:type="spellEnd"/>
            <w:r w:rsidRPr="005E41F8">
              <w:rPr>
                <w:rFonts w:ascii="Arial" w:hAnsi="Arial" w:cs="Arial"/>
                <w:color w:val="000000"/>
              </w:rPr>
              <w:t xml:space="preserve"> </w:t>
            </w:r>
          </w:p>
        </w:tc>
      </w:tr>
      <w:tr w:rsidR="00D13193" w:rsidRPr="005E41F8" w:rsidTr="00D13193">
        <w:trPr>
          <w:trHeight w:val="276"/>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21</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Elektroda do czasowej stymulacji serca</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22</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Wentylacja i tlenoterapia – maski</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23</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Fartuch endoskopowy</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24</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Koreczki</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25</w:t>
            </w:r>
          </w:p>
        </w:tc>
        <w:tc>
          <w:tcPr>
            <w:tcW w:w="8108" w:type="dxa"/>
          </w:tcPr>
          <w:p w:rsidR="00D13193" w:rsidRPr="005E41F8" w:rsidRDefault="005265D5" w:rsidP="007F2AF2">
            <w:pPr>
              <w:autoSpaceDE w:val="0"/>
              <w:autoSpaceDN w:val="0"/>
              <w:adjustRightInd w:val="0"/>
              <w:rPr>
                <w:rFonts w:ascii="Arial" w:hAnsi="Arial" w:cs="Arial"/>
                <w:color w:val="000000"/>
              </w:rPr>
            </w:pPr>
            <w:r>
              <w:rPr>
                <w:rFonts w:ascii="Arial" w:hAnsi="Arial" w:cs="Arial"/>
                <w:color w:val="000000"/>
              </w:rPr>
              <w:t>Zestawy do przetaczania</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26</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Wentylacja 2</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27</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Pojemniki na skażone igły i strzykawki</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28</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Zestaw do odsysania 1</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29</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 xml:space="preserve">Paski do </w:t>
            </w:r>
            <w:proofErr w:type="spellStart"/>
            <w:r w:rsidRPr="005E41F8">
              <w:rPr>
                <w:rFonts w:ascii="Arial" w:hAnsi="Arial" w:cs="Arial"/>
                <w:color w:val="000000"/>
              </w:rPr>
              <w:t>glukometrów</w:t>
            </w:r>
            <w:proofErr w:type="spellEnd"/>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30</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pielęgnacyjne 2-podkłady</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31</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Materiały pielęgnacyjne 3</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32</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 xml:space="preserve">Worki </w:t>
            </w:r>
            <w:proofErr w:type="spellStart"/>
            <w:r w:rsidRPr="005E41F8">
              <w:rPr>
                <w:rFonts w:ascii="Arial" w:hAnsi="Arial" w:cs="Arial"/>
                <w:color w:val="000000"/>
              </w:rPr>
              <w:t>stomijne</w:t>
            </w:r>
            <w:proofErr w:type="spellEnd"/>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33</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Rękawy</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lastRenderedPageBreak/>
              <w:t>34</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 xml:space="preserve">Podkłady </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35</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Tlenoterapia</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36</w:t>
            </w:r>
          </w:p>
        </w:tc>
        <w:tc>
          <w:tcPr>
            <w:tcW w:w="8108" w:type="dxa"/>
          </w:tcPr>
          <w:p w:rsidR="00D13193" w:rsidRPr="005E41F8" w:rsidRDefault="00D13193" w:rsidP="007F2AF2">
            <w:pPr>
              <w:autoSpaceDE w:val="0"/>
              <w:autoSpaceDN w:val="0"/>
              <w:adjustRightInd w:val="0"/>
              <w:rPr>
                <w:rFonts w:ascii="Arial" w:hAnsi="Arial" w:cs="Arial"/>
                <w:color w:val="000000"/>
              </w:rPr>
            </w:pPr>
            <w:r w:rsidRPr="005E41F8">
              <w:rPr>
                <w:rFonts w:ascii="Arial" w:hAnsi="Arial" w:cs="Arial"/>
                <w:color w:val="000000"/>
              </w:rPr>
              <w:t>Maski z kanałem gastrycznym</w:t>
            </w:r>
          </w:p>
        </w:tc>
      </w:tr>
      <w:tr w:rsidR="00D13193" w:rsidRPr="005E41F8" w:rsidTr="00D13193">
        <w:trPr>
          <w:trHeight w:val="377"/>
        </w:trPr>
        <w:tc>
          <w:tcPr>
            <w:tcW w:w="994" w:type="dxa"/>
          </w:tcPr>
          <w:p w:rsidR="00D13193" w:rsidRPr="005E41F8" w:rsidRDefault="00D13193" w:rsidP="007F2AF2">
            <w:pPr>
              <w:autoSpaceDE w:val="0"/>
              <w:autoSpaceDN w:val="0"/>
              <w:adjustRightInd w:val="0"/>
              <w:jc w:val="center"/>
              <w:rPr>
                <w:rFonts w:ascii="Arial" w:hAnsi="Arial" w:cs="Arial"/>
                <w:color w:val="000000"/>
              </w:rPr>
            </w:pPr>
            <w:r w:rsidRPr="005E41F8">
              <w:rPr>
                <w:rFonts w:ascii="Arial" w:hAnsi="Arial" w:cs="Arial"/>
                <w:color w:val="000000"/>
              </w:rPr>
              <w:t>37</w:t>
            </w:r>
          </w:p>
        </w:tc>
        <w:tc>
          <w:tcPr>
            <w:tcW w:w="8108" w:type="dxa"/>
          </w:tcPr>
          <w:p w:rsidR="00D13193" w:rsidRPr="005E41F8" w:rsidRDefault="00D13193" w:rsidP="007F2AF2">
            <w:pPr>
              <w:autoSpaceDE w:val="0"/>
              <w:autoSpaceDN w:val="0"/>
              <w:adjustRightInd w:val="0"/>
              <w:rPr>
                <w:rFonts w:ascii="Arial" w:hAnsi="Arial" w:cs="Arial"/>
                <w:color w:val="000000"/>
              </w:rPr>
            </w:pPr>
            <w:proofErr w:type="spellStart"/>
            <w:r w:rsidRPr="005E41F8">
              <w:rPr>
                <w:rFonts w:ascii="Arial" w:hAnsi="Arial" w:cs="Arial"/>
                <w:color w:val="000000"/>
              </w:rPr>
              <w:t>Neoflony</w:t>
            </w:r>
            <w:proofErr w:type="spellEnd"/>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38</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Infuzja płynów i leków 3</w:t>
            </w:r>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39</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Zestaw do pomiaru ciśnienia</w:t>
            </w:r>
          </w:p>
        </w:tc>
      </w:tr>
      <w:tr w:rsidR="00D13193" w:rsidRPr="00FA23EC" w:rsidTr="00D13193">
        <w:trPr>
          <w:trHeight w:val="362"/>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40</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 xml:space="preserve">Cewniki </w:t>
            </w:r>
            <w:proofErr w:type="spellStart"/>
            <w:r w:rsidRPr="00FA23EC">
              <w:rPr>
                <w:rFonts w:ascii="Arial" w:hAnsi="Arial" w:cs="Arial"/>
                <w:color w:val="000000"/>
              </w:rPr>
              <w:t>Foleya</w:t>
            </w:r>
            <w:proofErr w:type="spellEnd"/>
          </w:p>
        </w:tc>
      </w:tr>
      <w:tr w:rsidR="00D13193" w:rsidRPr="00FA23EC" w:rsidTr="00D13193">
        <w:trPr>
          <w:trHeight w:val="244"/>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41</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Testy kontroli mycia maszynowego</w:t>
            </w:r>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42</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Wentylacja i tlenoterapia 2</w:t>
            </w:r>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43</w:t>
            </w:r>
          </w:p>
        </w:tc>
        <w:tc>
          <w:tcPr>
            <w:tcW w:w="8108" w:type="dxa"/>
          </w:tcPr>
          <w:p w:rsidR="00D13193" w:rsidRPr="00FA23EC" w:rsidRDefault="00D13193" w:rsidP="007F2AF2">
            <w:pPr>
              <w:autoSpaceDE w:val="0"/>
              <w:autoSpaceDN w:val="0"/>
              <w:adjustRightInd w:val="0"/>
              <w:rPr>
                <w:rFonts w:ascii="Arial" w:hAnsi="Arial" w:cs="Arial"/>
                <w:color w:val="000000"/>
              </w:rPr>
            </w:pPr>
            <w:proofErr w:type="spellStart"/>
            <w:r w:rsidRPr="00FA23EC">
              <w:rPr>
                <w:rFonts w:ascii="Arial" w:hAnsi="Arial" w:cs="Arial"/>
                <w:color w:val="000000"/>
              </w:rPr>
              <w:t>Pieluchomajtki</w:t>
            </w:r>
            <w:proofErr w:type="spellEnd"/>
          </w:p>
        </w:tc>
      </w:tr>
      <w:tr w:rsidR="00D13193" w:rsidRPr="00FA23EC" w:rsidTr="00D13193">
        <w:trPr>
          <w:trHeight w:val="210"/>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44</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 xml:space="preserve">Zestaw do </w:t>
            </w:r>
            <w:proofErr w:type="spellStart"/>
            <w:r w:rsidRPr="00FA23EC">
              <w:rPr>
                <w:rFonts w:ascii="Arial" w:hAnsi="Arial" w:cs="Arial"/>
                <w:color w:val="000000"/>
              </w:rPr>
              <w:t>przezskórnego</w:t>
            </w:r>
            <w:proofErr w:type="spellEnd"/>
            <w:r w:rsidRPr="00FA23EC">
              <w:rPr>
                <w:rFonts w:ascii="Arial" w:hAnsi="Arial" w:cs="Arial"/>
                <w:color w:val="000000"/>
              </w:rPr>
              <w:t xml:space="preserve"> wprowadzania elektrod </w:t>
            </w:r>
            <w:proofErr w:type="spellStart"/>
            <w:r w:rsidRPr="00FA23EC">
              <w:rPr>
                <w:rFonts w:ascii="Arial" w:hAnsi="Arial" w:cs="Arial"/>
                <w:color w:val="000000"/>
              </w:rPr>
              <w:t>endokawitarnych</w:t>
            </w:r>
            <w:proofErr w:type="spellEnd"/>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45</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Zestaw do odsysania 2</w:t>
            </w:r>
          </w:p>
        </w:tc>
      </w:tr>
      <w:tr w:rsidR="00D13193" w:rsidRPr="00FA23EC" w:rsidTr="00D13193">
        <w:trPr>
          <w:trHeight w:val="362"/>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46</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 xml:space="preserve">Produkty </w:t>
            </w:r>
            <w:proofErr w:type="spellStart"/>
            <w:r w:rsidRPr="00FA23EC">
              <w:rPr>
                <w:rFonts w:ascii="Arial" w:hAnsi="Arial" w:cs="Arial"/>
                <w:color w:val="000000"/>
              </w:rPr>
              <w:t>endowaskularne</w:t>
            </w:r>
            <w:proofErr w:type="spellEnd"/>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47</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 xml:space="preserve">Elektrody </w:t>
            </w:r>
            <w:proofErr w:type="spellStart"/>
            <w:r w:rsidRPr="00FA23EC">
              <w:rPr>
                <w:rFonts w:ascii="Arial" w:hAnsi="Arial" w:cs="Arial"/>
                <w:color w:val="000000"/>
              </w:rPr>
              <w:t>radioprzezierne</w:t>
            </w:r>
            <w:proofErr w:type="spellEnd"/>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48</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Materiały operacyjne zużywalne 2</w:t>
            </w:r>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49</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Materiały pielęgnacyjne 4</w:t>
            </w:r>
          </w:p>
        </w:tc>
      </w:tr>
      <w:tr w:rsidR="00D13193" w:rsidRPr="00FA23EC" w:rsidTr="00D13193">
        <w:trPr>
          <w:trHeight w:val="377"/>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50</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Worki na zwłoki</w:t>
            </w:r>
          </w:p>
        </w:tc>
      </w:tr>
      <w:tr w:rsidR="00D13193" w:rsidRPr="00FA23EC" w:rsidTr="00D13193">
        <w:trPr>
          <w:trHeight w:val="362"/>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51</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 xml:space="preserve">Czujnik do </w:t>
            </w:r>
            <w:proofErr w:type="spellStart"/>
            <w:r w:rsidRPr="00FA23EC">
              <w:rPr>
                <w:rFonts w:ascii="Arial" w:hAnsi="Arial" w:cs="Arial"/>
                <w:color w:val="000000"/>
              </w:rPr>
              <w:t>pulsoksymetru</w:t>
            </w:r>
            <w:proofErr w:type="spellEnd"/>
            <w:r w:rsidRPr="00FA23EC">
              <w:rPr>
                <w:rFonts w:ascii="Arial" w:hAnsi="Arial" w:cs="Arial"/>
                <w:color w:val="000000"/>
              </w:rPr>
              <w:t xml:space="preserve"> </w:t>
            </w:r>
          </w:p>
        </w:tc>
      </w:tr>
      <w:tr w:rsidR="00D13193" w:rsidRPr="00FA23EC" w:rsidTr="00D13193">
        <w:trPr>
          <w:trHeight w:val="362"/>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52</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 xml:space="preserve">Materiały pomocnicze dla </w:t>
            </w:r>
            <w:proofErr w:type="spellStart"/>
            <w:r w:rsidRPr="00FA23EC">
              <w:rPr>
                <w:rFonts w:ascii="Arial" w:hAnsi="Arial" w:cs="Arial"/>
                <w:color w:val="000000"/>
              </w:rPr>
              <w:t>oddz.Chemioterapii</w:t>
            </w:r>
            <w:proofErr w:type="spellEnd"/>
          </w:p>
        </w:tc>
      </w:tr>
      <w:tr w:rsidR="00D13193" w:rsidRPr="00FA23EC" w:rsidTr="00D13193">
        <w:trPr>
          <w:trHeight w:val="328"/>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53</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Asortyment do kontenerów firmy Braun</w:t>
            </w:r>
          </w:p>
        </w:tc>
      </w:tr>
      <w:tr w:rsidR="00D13193" w:rsidRPr="00FA23EC" w:rsidTr="00D13193">
        <w:trPr>
          <w:trHeight w:val="362"/>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54</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Balon do tamowania krwawień</w:t>
            </w:r>
          </w:p>
        </w:tc>
      </w:tr>
      <w:tr w:rsidR="00D13193" w:rsidRPr="00FA23EC" w:rsidTr="00D13193">
        <w:trPr>
          <w:trHeight w:val="362"/>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55</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Igła do portu</w:t>
            </w:r>
          </w:p>
        </w:tc>
      </w:tr>
      <w:tr w:rsidR="00D13193" w:rsidRPr="00FA23EC" w:rsidTr="00D13193">
        <w:trPr>
          <w:trHeight w:val="362"/>
        </w:trPr>
        <w:tc>
          <w:tcPr>
            <w:tcW w:w="994" w:type="dxa"/>
          </w:tcPr>
          <w:p w:rsidR="00D13193" w:rsidRPr="00FA23EC" w:rsidRDefault="00D13193" w:rsidP="007F2AF2">
            <w:pPr>
              <w:autoSpaceDE w:val="0"/>
              <w:autoSpaceDN w:val="0"/>
              <w:adjustRightInd w:val="0"/>
              <w:jc w:val="center"/>
              <w:rPr>
                <w:rFonts w:ascii="Arial" w:hAnsi="Arial" w:cs="Arial"/>
                <w:color w:val="000000"/>
              </w:rPr>
            </w:pPr>
            <w:r w:rsidRPr="00FA23EC">
              <w:rPr>
                <w:rFonts w:ascii="Arial" w:hAnsi="Arial" w:cs="Arial"/>
                <w:color w:val="000000"/>
              </w:rPr>
              <w:t>56</w:t>
            </w:r>
          </w:p>
        </w:tc>
        <w:tc>
          <w:tcPr>
            <w:tcW w:w="8108" w:type="dxa"/>
          </w:tcPr>
          <w:p w:rsidR="00D13193" w:rsidRPr="00FA23EC" w:rsidRDefault="00D13193" w:rsidP="007F2AF2">
            <w:pPr>
              <w:autoSpaceDE w:val="0"/>
              <w:autoSpaceDN w:val="0"/>
              <w:adjustRightInd w:val="0"/>
              <w:rPr>
                <w:rFonts w:ascii="Arial" w:hAnsi="Arial" w:cs="Arial"/>
                <w:color w:val="000000"/>
              </w:rPr>
            </w:pPr>
            <w:r w:rsidRPr="00FA23EC">
              <w:rPr>
                <w:rFonts w:ascii="Arial" w:hAnsi="Arial" w:cs="Arial"/>
                <w:color w:val="000000"/>
              </w:rPr>
              <w:t xml:space="preserve">System typu </w:t>
            </w:r>
            <w:proofErr w:type="spellStart"/>
            <w:r w:rsidRPr="00FA23EC">
              <w:rPr>
                <w:rFonts w:ascii="Arial" w:hAnsi="Arial" w:cs="Arial"/>
                <w:color w:val="000000"/>
              </w:rPr>
              <w:t>Equashield</w:t>
            </w:r>
            <w:proofErr w:type="spellEnd"/>
          </w:p>
        </w:tc>
      </w:tr>
      <w:tr w:rsidR="00D13193" w:rsidRPr="00FA23EC" w:rsidTr="00D13193">
        <w:trPr>
          <w:trHeight w:val="377"/>
        </w:trPr>
        <w:tc>
          <w:tcPr>
            <w:tcW w:w="994" w:type="dxa"/>
          </w:tcPr>
          <w:p w:rsidR="00D13193" w:rsidRPr="000A2531" w:rsidRDefault="00D13193" w:rsidP="007F2AF2">
            <w:pPr>
              <w:autoSpaceDE w:val="0"/>
              <w:autoSpaceDN w:val="0"/>
              <w:adjustRightInd w:val="0"/>
              <w:jc w:val="center"/>
              <w:rPr>
                <w:rFonts w:ascii="Arial" w:hAnsi="Arial" w:cs="Arial"/>
                <w:color w:val="000000"/>
              </w:rPr>
            </w:pPr>
            <w:r w:rsidRPr="000A2531">
              <w:rPr>
                <w:rFonts w:ascii="Arial" w:hAnsi="Arial" w:cs="Arial"/>
                <w:color w:val="000000"/>
              </w:rPr>
              <w:t>57</w:t>
            </w:r>
          </w:p>
        </w:tc>
        <w:tc>
          <w:tcPr>
            <w:tcW w:w="8108" w:type="dxa"/>
          </w:tcPr>
          <w:p w:rsidR="00D13193" w:rsidRPr="000A2531" w:rsidRDefault="00D13193" w:rsidP="007F2AF2">
            <w:pPr>
              <w:autoSpaceDE w:val="0"/>
              <w:autoSpaceDN w:val="0"/>
              <w:adjustRightInd w:val="0"/>
              <w:rPr>
                <w:rFonts w:ascii="Arial" w:hAnsi="Arial" w:cs="Arial"/>
                <w:color w:val="000000"/>
              </w:rPr>
            </w:pPr>
            <w:r w:rsidRPr="000A2531">
              <w:rPr>
                <w:rFonts w:ascii="Arial" w:hAnsi="Arial" w:cs="Arial"/>
                <w:color w:val="000000"/>
              </w:rPr>
              <w:t>Przygotowanie pola operacyjnego</w:t>
            </w:r>
          </w:p>
        </w:tc>
      </w:tr>
      <w:tr w:rsidR="00D13193" w:rsidRPr="00FA23EC" w:rsidTr="00D13193">
        <w:trPr>
          <w:trHeight w:val="362"/>
        </w:trPr>
        <w:tc>
          <w:tcPr>
            <w:tcW w:w="994" w:type="dxa"/>
          </w:tcPr>
          <w:p w:rsidR="00D13193" w:rsidRPr="000A2531" w:rsidRDefault="00D13193" w:rsidP="007F2AF2">
            <w:pPr>
              <w:autoSpaceDE w:val="0"/>
              <w:autoSpaceDN w:val="0"/>
              <w:adjustRightInd w:val="0"/>
              <w:jc w:val="center"/>
              <w:rPr>
                <w:rFonts w:ascii="Arial" w:hAnsi="Arial" w:cs="Arial"/>
                <w:color w:val="000000"/>
              </w:rPr>
            </w:pPr>
            <w:r w:rsidRPr="000A2531">
              <w:rPr>
                <w:rFonts w:ascii="Arial" w:hAnsi="Arial" w:cs="Arial"/>
                <w:color w:val="000000"/>
              </w:rPr>
              <w:t>58</w:t>
            </w:r>
          </w:p>
        </w:tc>
        <w:tc>
          <w:tcPr>
            <w:tcW w:w="8108" w:type="dxa"/>
          </w:tcPr>
          <w:p w:rsidR="00D13193" w:rsidRPr="000A2531" w:rsidRDefault="00D13193" w:rsidP="007F2AF2">
            <w:pPr>
              <w:autoSpaceDE w:val="0"/>
              <w:autoSpaceDN w:val="0"/>
              <w:adjustRightInd w:val="0"/>
              <w:rPr>
                <w:rFonts w:ascii="Arial" w:hAnsi="Arial" w:cs="Arial"/>
                <w:color w:val="000000"/>
              </w:rPr>
            </w:pPr>
            <w:r w:rsidRPr="000A2531">
              <w:rPr>
                <w:rFonts w:ascii="Arial" w:hAnsi="Arial" w:cs="Arial"/>
                <w:color w:val="000000"/>
              </w:rPr>
              <w:t>System kontroli zbiórki stolca</w:t>
            </w:r>
          </w:p>
        </w:tc>
      </w:tr>
      <w:tr w:rsidR="00D13193" w:rsidRPr="00FA23EC" w:rsidTr="00D13193">
        <w:trPr>
          <w:trHeight w:val="362"/>
        </w:trPr>
        <w:tc>
          <w:tcPr>
            <w:tcW w:w="994" w:type="dxa"/>
          </w:tcPr>
          <w:p w:rsidR="00D13193" w:rsidRPr="000A2531" w:rsidRDefault="00D13193" w:rsidP="007F2AF2">
            <w:pPr>
              <w:autoSpaceDE w:val="0"/>
              <w:autoSpaceDN w:val="0"/>
              <w:adjustRightInd w:val="0"/>
              <w:jc w:val="center"/>
              <w:rPr>
                <w:rFonts w:ascii="Arial" w:hAnsi="Arial" w:cs="Arial"/>
                <w:color w:val="000000"/>
              </w:rPr>
            </w:pPr>
            <w:r w:rsidRPr="000A2531">
              <w:rPr>
                <w:rFonts w:ascii="Arial" w:hAnsi="Arial" w:cs="Arial"/>
                <w:color w:val="000000"/>
              </w:rPr>
              <w:t>59</w:t>
            </w:r>
          </w:p>
        </w:tc>
        <w:tc>
          <w:tcPr>
            <w:tcW w:w="8108" w:type="dxa"/>
          </w:tcPr>
          <w:p w:rsidR="00D13193" w:rsidRPr="000A2531" w:rsidRDefault="00D13193" w:rsidP="007F2AF2">
            <w:pPr>
              <w:autoSpaceDE w:val="0"/>
              <w:autoSpaceDN w:val="0"/>
              <w:adjustRightInd w:val="0"/>
              <w:rPr>
                <w:rFonts w:ascii="Arial" w:hAnsi="Arial" w:cs="Arial"/>
                <w:color w:val="000000"/>
              </w:rPr>
            </w:pPr>
            <w:r w:rsidRPr="000A2531">
              <w:rPr>
                <w:rFonts w:ascii="Arial" w:hAnsi="Arial" w:cs="Arial"/>
                <w:color w:val="000000"/>
              </w:rPr>
              <w:t xml:space="preserve">Materiały zużywalne do </w:t>
            </w:r>
            <w:proofErr w:type="spellStart"/>
            <w:r w:rsidRPr="000A2531">
              <w:rPr>
                <w:rFonts w:ascii="Arial" w:hAnsi="Arial" w:cs="Arial"/>
                <w:color w:val="000000"/>
              </w:rPr>
              <w:t>Vapotherm</w:t>
            </w:r>
            <w:proofErr w:type="spellEnd"/>
          </w:p>
        </w:tc>
      </w:tr>
    </w:tbl>
    <w:p w:rsidR="00877D1B" w:rsidRPr="00FA23EC" w:rsidRDefault="00877D1B" w:rsidP="00FE1688">
      <w:pPr>
        <w:spacing w:before="120" w:line="276" w:lineRule="auto"/>
        <w:jc w:val="center"/>
        <w:rPr>
          <w:rFonts w:ascii="Arial Narrow" w:hAnsi="Arial Narrow"/>
          <w:b/>
          <w:sz w:val="22"/>
          <w:szCs w:val="22"/>
          <w:highlight w:val="yellow"/>
        </w:rPr>
      </w:pPr>
    </w:p>
    <w:p w:rsidR="00C03A7D" w:rsidRPr="00FE1688" w:rsidRDefault="001105AF" w:rsidP="00EB710B">
      <w:pPr>
        <w:ind w:left="-851"/>
        <w:rPr>
          <w:rFonts w:ascii="Arial Narrow" w:hAnsi="Arial Narrow"/>
          <w:sz w:val="22"/>
          <w:szCs w:val="22"/>
        </w:rPr>
      </w:pPr>
      <w:r w:rsidRPr="000A2531">
        <w:rPr>
          <w:rFonts w:ascii="Arial Narrow" w:hAnsi="Arial Narrow"/>
          <w:sz w:val="22"/>
          <w:szCs w:val="22"/>
          <w:highlight w:val="yellow"/>
        </w:rPr>
        <w:t>Szczegółowy opis i zakres przedmiotu zamówienia</w:t>
      </w:r>
      <w:r w:rsidRPr="00FE1688">
        <w:rPr>
          <w:rFonts w:ascii="Arial Narrow" w:hAnsi="Arial Narrow"/>
          <w:sz w:val="22"/>
          <w:szCs w:val="22"/>
        </w:rPr>
        <w:t xml:space="preserve">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82" w:rsidRDefault="001C5D82" w:rsidP="00471F09">
      <w:r>
        <w:separator/>
      </w:r>
    </w:p>
  </w:endnote>
  <w:endnote w:type="continuationSeparator" w:id="0">
    <w:p w:rsidR="001C5D82" w:rsidRDefault="001C5D82"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4B" w:rsidRPr="00785B6F" w:rsidRDefault="00E57F4B">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0A2531">
      <w:rPr>
        <w:rFonts w:ascii="Verdana" w:hAnsi="Verdana"/>
        <w:noProof/>
        <w:sz w:val="16"/>
        <w:szCs w:val="16"/>
      </w:rPr>
      <w:t>33</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82" w:rsidRDefault="001C5D82" w:rsidP="00471F09">
      <w:r>
        <w:separator/>
      </w:r>
    </w:p>
  </w:footnote>
  <w:footnote w:type="continuationSeparator" w:id="0">
    <w:p w:rsidR="001C5D82" w:rsidRDefault="001C5D82"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5">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9">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3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00E7A64"/>
    <w:multiLevelType w:val="multilevel"/>
    <w:tmpl w:val="383A50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BD84A11"/>
    <w:multiLevelType w:val="singleLevel"/>
    <w:tmpl w:val="FC1A3A2A"/>
    <w:lvl w:ilvl="0">
      <w:start w:val="1"/>
      <w:numFmt w:val="decimal"/>
      <w:lvlText w:val="%1."/>
      <w:legacy w:legacy="1" w:legacySpace="0" w:legacyIndent="360"/>
      <w:lvlJc w:val="left"/>
      <w:pPr>
        <w:ind w:left="360" w:hanging="360"/>
      </w:pPr>
    </w:lvl>
  </w:abstractNum>
  <w:abstractNum w:abstractNumId="36">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9">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8"/>
  </w:num>
  <w:num w:numId="10">
    <w:abstractNumId w:val="19"/>
  </w:num>
  <w:num w:numId="11">
    <w:abstractNumId w:val="23"/>
  </w:num>
  <w:num w:numId="12">
    <w:abstractNumId w:val="16"/>
  </w:num>
  <w:num w:numId="13">
    <w:abstractNumId w:val="38"/>
  </w:num>
  <w:num w:numId="14">
    <w:abstractNumId w:val="12"/>
  </w:num>
  <w:num w:numId="15">
    <w:abstractNumId w:val="25"/>
  </w:num>
  <w:num w:numId="16">
    <w:abstractNumId w:val="14"/>
  </w:num>
  <w:num w:numId="17">
    <w:abstractNumId w:val="26"/>
  </w:num>
  <w:num w:numId="18">
    <w:abstractNumId w:val="30"/>
  </w:num>
  <w:num w:numId="19">
    <w:abstractNumId w:val="39"/>
  </w:num>
  <w:num w:numId="20">
    <w:abstractNumId w:val="31"/>
  </w:num>
  <w:num w:numId="21">
    <w:abstractNumId w:val="24"/>
  </w:num>
  <w:num w:numId="22">
    <w:abstractNumId w:val="36"/>
  </w:num>
  <w:num w:numId="23">
    <w:abstractNumId w:val="35"/>
    <w:lvlOverride w:ilvl="0">
      <w:startOverride w:val="1"/>
    </w:lvlOverride>
  </w:num>
  <w:num w:numId="24">
    <w:abstractNumId w:val="2"/>
  </w:num>
  <w:num w:numId="25">
    <w:abstractNumId w:val="15"/>
  </w:num>
  <w:num w:numId="26">
    <w:abstractNumId w:val="17"/>
  </w:num>
  <w:num w:numId="27">
    <w:abstractNumId w:val="22"/>
  </w:num>
  <w:num w:numId="28">
    <w:abstractNumId w:val="21"/>
  </w:num>
  <w:num w:numId="29">
    <w:abstractNumId w:val="37"/>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29"/>
  </w:num>
  <w:num w:numId="35">
    <w:abstractNumId w:val="34"/>
  </w:num>
  <w:num w:numId="36">
    <w:abstractNumId w:val="32"/>
  </w:num>
  <w:num w:numId="37">
    <w:abstractNumId w:val="28"/>
  </w:num>
  <w:num w:numId="38">
    <w:abstractNumId w:val="33"/>
  </w:num>
  <w:num w:numId="3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573A"/>
    <w:rsid w:val="00037039"/>
    <w:rsid w:val="0004141F"/>
    <w:rsid w:val="000526AD"/>
    <w:rsid w:val="000562F0"/>
    <w:rsid w:val="00087E94"/>
    <w:rsid w:val="00096245"/>
    <w:rsid w:val="000A2531"/>
    <w:rsid w:val="000A3E78"/>
    <w:rsid w:val="000B6868"/>
    <w:rsid w:val="000B7D38"/>
    <w:rsid w:val="000F53D4"/>
    <w:rsid w:val="001105AF"/>
    <w:rsid w:val="001205E6"/>
    <w:rsid w:val="00126E2E"/>
    <w:rsid w:val="00133FE5"/>
    <w:rsid w:val="001402D8"/>
    <w:rsid w:val="00163AB1"/>
    <w:rsid w:val="00170961"/>
    <w:rsid w:val="00193EC1"/>
    <w:rsid w:val="00195DB3"/>
    <w:rsid w:val="001A0200"/>
    <w:rsid w:val="001B7FC3"/>
    <w:rsid w:val="001C5D82"/>
    <w:rsid w:val="001C7136"/>
    <w:rsid w:val="001D0594"/>
    <w:rsid w:val="001E50BA"/>
    <w:rsid w:val="001F7C25"/>
    <w:rsid w:val="00201B85"/>
    <w:rsid w:val="00204C73"/>
    <w:rsid w:val="002160EF"/>
    <w:rsid w:val="00221CF2"/>
    <w:rsid w:val="00241D70"/>
    <w:rsid w:val="00247E6B"/>
    <w:rsid w:val="00253AF3"/>
    <w:rsid w:val="00254059"/>
    <w:rsid w:val="00270F7E"/>
    <w:rsid w:val="0027677A"/>
    <w:rsid w:val="00291E26"/>
    <w:rsid w:val="002A767B"/>
    <w:rsid w:val="002B0CA3"/>
    <w:rsid w:val="002E6707"/>
    <w:rsid w:val="002F336A"/>
    <w:rsid w:val="00317731"/>
    <w:rsid w:val="00322487"/>
    <w:rsid w:val="00353669"/>
    <w:rsid w:val="00364C72"/>
    <w:rsid w:val="00373665"/>
    <w:rsid w:val="00397CF6"/>
    <w:rsid w:val="003A0351"/>
    <w:rsid w:val="003A19D1"/>
    <w:rsid w:val="003A4B49"/>
    <w:rsid w:val="003C0482"/>
    <w:rsid w:val="003E18E0"/>
    <w:rsid w:val="003F0546"/>
    <w:rsid w:val="00405793"/>
    <w:rsid w:val="00444D92"/>
    <w:rsid w:val="00453EFB"/>
    <w:rsid w:val="004567A1"/>
    <w:rsid w:val="00471F09"/>
    <w:rsid w:val="00482C21"/>
    <w:rsid w:val="00482C79"/>
    <w:rsid w:val="0049138F"/>
    <w:rsid w:val="004A4AED"/>
    <w:rsid w:val="004A6BFF"/>
    <w:rsid w:val="004B3DB4"/>
    <w:rsid w:val="004D3BE6"/>
    <w:rsid w:val="004E6381"/>
    <w:rsid w:val="004F7AC2"/>
    <w:rsid w:val="00505F01"/>
    <w:rsid w:val="00515CE4"/>
    <w:rsid w:val="0052264D"/>
    <w:rsid w:val="005265D5"/>
    <w:rsid w:val="005326C9"/>
    <w:rsid w:val="00543651"/>
    <w:rsid w:val="005451E6"/>
    <w:rsid w:val="00567B09"/>
    <w:rsid w:val="00572347"/>
    <w:rsid w:val="005746F6"/>
    <w:rsid w:val="0057549E"/>
    <w:rsid w:val="005C233A"/>
    <w:rsid w:val="005E086B"/>
    <w:rsid w:val="006032FB"/>
    <w:rsid w:val="00645D02"/>
    <w:rsid w:val="0064752F"/>
    <w:rsid w:val="006557B4"/>
    <w:rsid w:val="00655D7C"/>
    <w:rsid w:val="006778F8"/>
    <w:rsid w:val="0068194F"/>
    <w:rsid w:val="006A6386"/>
    <w:rsid w:val="006C3E7A"/>
    <w:rsid w:val="00714A58"/>
    <w:rsid w:val="007414C0"/>
    <w:rsid w:val="007641ED"/>
    <w:rsid w:val="007717DD"/>
    <w:rsid w:val="007D77AF"/>
    <w:rsid w:val="007F2AF2"/>
    <w:rsid w:val="007F7FEA"/>
    <w:rsid w:val="00832492"/>
    <w:rsid w:val="00865724"/>
    <w:rsid w:val="00877D1B"/>
    <w:rsid w:val="00883713"/>
    <w:rsid w:val="00886724"/>
    <w:rsid w:val="00896D97"/>
    <w:rsid w:val="008B0846"/>
    <w:rsid w:val="008D6AB0"/>
    <w:rsid w:val="008F4BC7"/>
    <w:rsid w:val="00901DF3"/>
    <w:rsid w:val="00914129"/>
    <w:rsid w:val="00917269"/>
    <w:rsid w:val="0096466B"/>
    <w:rsid w:val="00973C81"/>
    <w:rsid w:val="009768AC"/>
    <w:rsid w:val="00977637"/>
    <w:rsid w:val="009939C9"/>
    <w:rsid w:val="009A2301"/>
    <w:rsid w:val="009D2AC2"/>
    <w:rsid w:val="009E0B64"/>
    <w:rsid w:val="009E53D8"/>
    <w:rsid w:val="009F4AE6"/>
    <w:rsid w:val="009F6FFE"/>
    <w:rsid w:val="00A21F79"/>
    <w:rsid w:val="00A64025"/>
    <w:rsid w:val="00A66051"/>
    <w:rsid w:val="00A67B62"/>
    <w:rsid w:val="00A81C2F"/>
    <w:rsid w:val="00AA2B43"/>
    <w:rsid w:val="00AD552A"/>
    <w:rsid w:val="00AE09A5"/>
    <w:rsid w:val="00AF0867"/>
    <w:rsid w:val="00B11FBD"/>
    <w:rsid w:val="00B243FA"/>
    <w:rsid w:val="00B3350C"/>
    <w:rsid w:val="00B52D37"/>
    <w:rsid w:val="00B7775D"/>
    <w:rsid w:val="00B9201C"/>
    <w:rsid w:val="00BB282E"/>
    <w:rsid w:val="00BE4A34"/>
    <w:rsid w:val="00BF57FB"/>
    <w:rsid w:val="00C01B5A"/>
    <w:rsid w:val="00C03A7D"/>
    <w:rsid w:val="00C122A1"/>
    <w:rsid w:val="00C173C2"/>
    <w:rsid w:val="00C2351B"/>
    <w:rsid w:val="00C7718A"/>
    <w:rsid w:val="00C9237E"/>
    <w:rsid w:val="00CA00E7"/>
    <w:rsid w:val="00CA4318"/>
    <w:rsid w:val="00CF1068"/>
    <w:rsid w:val="00CF5E54"/>
    <w:rsid w:val="00D07A9C"/>
    <w:rsid w:val="00D13193"/>
    <w:rsid w:val="00D25378"/>
    <w:rsid w:val="00D35A36"/>
    <w:rsid w:val="00D463D2"/>
    <w:rsid w:val="00D67314"/>
    <w:rsid w:val="00D77AA8"/>
    <w:rsid w:val="00E11C76"/>
    <w:rsid w:val="00E57F4B"/>
    <w:rsid w:val="00E90388"/>
    <w:rsid w:val="00EA252F"/>
    <w:rsid w:val="00EB049F"/>
    <w:rsid w:val="00EB5A66"/>
    <w:rsid w:val="00EB64EB"/>
    <w:rsid w:val="00EB710B"/>
    <w:rsid w:val="00ED023A"/>
    <w:rsid w:val="00EE41E3"/>
    <w:rsid w:val="00EF509F"/>
    <w:rsid w:val="00EF5435"/>
    <w:rsid w:val="00F17F89"/>
    <w:rsid w:val="00F2396B"/>
    <w:rsid w:val="00F467D3"/>
    <w:rsid w:val="00F7424D"/>
    <w:rsid w:val="00F7673E"/>
    <w:rsid w:val="00FA23EC"/>
    <w:rsid w:val="00FB4ED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uiPriority w:val="34"/>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08159792">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9663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DD959-8707-47EC-B879-AECF77B2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10001</Words>
  <Characters>60008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13</cp:revision>
  <cp:lastPrinted>2017-07-03T08:40:00Z</cp:lastPrinted>
  <dcterms:created xsi:type="dcterms:W3CDTF">2018-11-22T09:26:00Z</dcterms:created>
  <dcterms:modified xsi:type="dcterms:W3CDTF">2018-11-30T13:40:00Z</dcterms:modified>
</cp:coreProperties>
</file>